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27B" w:rsidRDefault="00BE7552">
      <w:pPr>
        <w:spacing w:beforeLines="20" w:before="62" w:afterLines="20" w:after="62" w:line="400" w:lineRule="exact"/>
        <w:ind w:right="105" w:firstLine="708"/>
        <w:jc w:val="center"/>
        <w:rPr>
          <w:rFonts w:ascii="黑体" w:eastAsia="黑体" w:hAnsi="宋体"/>
          <w:sz w:val="32"/>
          <w:szCs w:val="32"/>
        </w:rPr>
      </w:pPr>
      <w:r>
        <w:rPr>
          <w:rFonts w:ascii="黑体" w:eastAsia="黑体" w:hAnsi="宋体" w:cs="黑体" w:hint="eastAsia"/>
          <w:sz w:val="32"/>
          <w:szCs w:val="32"/>
        </w:rPr>
        <w:t>不动产估价委托合同</w:t>
      </w:r>
    </w:p>
    <w:p w:rsidR="0004627B" w:rsidRDefault="00BE7552">
      <w:pPr>
        <w:spacing w:beforeLines="20" w:before="62" w:afterLines="20" w:after="62" w:line="400" w:lineRule="exact"/>
        <w:jc w:val="right"/>
        <w:rPr>
          <w:rFonts w:ascii="黑体" w:eastAsia="黑体" w:hAnsi="宋体"/>
        </w:rPr>
      </w:pPr>
      <w:r>
        <w:rPr>
          <w:rFonts w:ascii="黑体" w:eastAsia="黑体" w:hAnsi="宋体" w:cs="黑体" w:hint="eastAsia"/>
        </w:rPr>
        <w:t>康正合字</w:t>
      </w:r>
      <w:r>
        <w:rPr>
          <w:rFonts w:ascii="黑体" w:eastAsia="黑体" w:hAnsi="宋体" w:cs="黑体"/>
        </w:rPr>
        <w:t>[20</w:t>
      </w:r>
      <w:r>
        <w:rPr>
          <w:rFonts w:ascii="黑体" w:eastAsia="黑体" w:hAnsi="宋体" w:cs="黑体" w:hint="eastAsia"/>
        </w:rPr>
        <w:t>2</w:t>
      </w:r>
      <w:r>
        <w:rPr>
          <w:rFonts w:ascii="黑体" w:eastAsia="黑体" w:hAnsi="宋体" w:cs="黑体"/>
        </w:rPr>
        <w:t xml:space="preserve">  ]    </w:t>
      </w:r>
      <w:r>
        <w:rPr>
          <w:rFonts w:ascii="黑体" w:eastAsia="黑体" w:hAnsi="宋体" w:cs="黑体" w:hint="eastAsia"/>
        </w:rPr>
        <w:t>号</w:t>
      </w:r>
    </w:p>
    <w:p w:rsidR="0004627B" w:rsidRDefault="0004627B">
      <w:pPr>
        <w:tabs>
          <w:tab w:val="left" w:pos="7560"/>
        </w:tabs>
        <w:spacing w:beforeLines="20" w:before="62" w:afterLines="20" w:after="62" w:line="480" w:lineRule="auto"/>
        <w:ind w:firstLineChars="200" w:firstLine="482"/>
        <w:rPr>
          <w:rFonts w:ascii="宋体" w:cs="宋体"/>
          <w:b/>
          <w:bCs/>
          <w:sz w:val="24"/>
          <w:szCs w:val="24"/>
        </w:rPr>
      </w:pPr>
    </w:p>
    <w:p w:rsidR="0004627B" w:rsidRDefault="00BE7552">
      <w:pPr>
        <w:tabs>
          <w:tab w:val="left" w:pos="7560"/>
        </w:tabs>
        <w:spacing w:beforeLines="20" w:before="62" w:afterLines="20" w:after="62" w:line="480" w:lineRule="auto"/>
        <w:ind w:firstLineChars="200" w:firstLine="482"/>
        <w:rPr>
          <w:rFonts w:ascii="宋体"/>
          <w:sz w:val="24"/>
          <w:szCs w:val="24"/>
          <w:u w:val="single"/>
        </w:rPr>
      </w:pPr>
      <w:r>
        <w:rPr>
          <w:rFonts w:ascii="宋体" w:hAnsi="宋体" w:cs="宋体" w:hint="eastAsia"/>
          <w:b/>
          <w:bCs/>
          <w:sz w:val="24"/>
          <w:szCs w:val="24"/>
        </w:rPr>
        <w:t>甲方（委托方）</w:t>
      </w:r>
      <w:r>
        <w:rPr>
          <w:rFonts w:ascii="宋体" w:hAnsi="宋体" w:cs="宋体" w:hint="eastAsia"/>
          <w:sz w:val="24"/>
          <w:szCs w:val="24"/>
        </w:rPr>
        <w:t>：</w:t>
      </w:r>
      <w:r>
        <w:rPr>
          <w:rFonts w:ascii="宋体" w:hAnsi="宋体" w:cs="宋体"/>
          <w:sz w:val="24"/>
          <w:szCs w:val="24"/>
          <w:u w:val="single"/>
        </w:rPr>
        <w:t xml:space="preserve">  </w:t>
      </w:r>
      <w:r>
        <w:rPr>
          <w:rFonts w:ascii="宋体" w:hAnsi="宋体" w:cs="宋体" w:hint="eastAsia"/>
          <w:b/>
          <w:sz w:val="24"/>
          <w:szCs w:val="24"/>
          <w:u w:val="single"/>
        </w:rPr>
        <w:t>中国农业银行股份有限公司北京顺义支行</w:t>
      </w:r>
      <w:r>
        <w:rPr>
          <w:rFonts w:ascii="宋体" w:hAnsi="宋体" w:cs="宋体"/>
          <w:sz w:val="24"/>
          <w:szCs w:val="24"/>
          <w:u w:val="single"/>
        </w:rPr>
        <w:t xml:space="preserve">       </w:t>
      </w:r>
    </w:p>
    <w:p w:rsidR="0004627B" w:rsidRDefault="00BE7552">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乙方（受托方）</w:t>
      </w:r>
      <w:r>
        <w:rPr>
          <w:rFonts w:ascii="宋体" w:hAnsi="宋体" w:cs="宋体" w:hint="eastAsia"/>
          <w:sz w:val="24"/>
          <w:szCs w:val="24"/>
        </w:rPr>
        <w:t>：</w:t>
      </w:r>
      <w:r>
        <w:rPr>
          <w:rFonts w:ascii="宋体" w:hAnsi="宋体" w:cs="宋体"/>
          <w:sz w:val="24"/>
          <w:szCs w:val="24"/>
          <w:u w:val="single"/>
        </w:rPr>
        <w:t xml:space="preserve">  </w:t>
      </w:r>
      <w:proofErr w:type="gramStart"/>
      <w:r>
        <w:rPr>
          <w:rFonts w:ascii="宋体" w:hAnsi="宋体" w:cs="宋体" w:hint="eastAsia"/>
          <w:b/>
          <w:bCs/>
          <w:sz w:val="24"/>
          <w:szCs w:val="24"/>
          <w:u w:val="single"/>
        </w:rPr>
        <w:t>北京康正宏</w:t>
      </w:r>
      <w:proofErr w:type="gramEnd"/>
      <w:r>
        <w:rPr>
          <w:rFonts w:ascii="宋体" w:hAnsi="宋体" w:cs="宋体" w:hint="eastAsia"/>
          <w:b/>
          <w:bCs/>
          <w:sz w:val="24"/>
          <w:szCs w:val="24"/>
          <w:u w:val="single"/>
        </w:rPr>
        <w:t>基房地产评估有限公司</w:t>
      </w:r>
      <w:r>
        <w:rPr>
          <w:rFonts w:ascii="宋体" w:hAnsi="宋体" w:cs="宋体"/>
          <w:b/>
          <w:bCs/>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sz w:val="24"/>
          <w:szCs w:val="24"/>
          <w:u w:val="single"/>
        </w:rPr>
        <w:t xml:space="preserve">      </w:t>
      </w:r>
    </w:p>
    <w:p w:rsidR="0004627B" w:rsidRDefault="0004627B">
      <w:pPr>
        <w:spacing w:line="400" w:lineRule="exact"/>
        <w:ind w:firstLineChars="200" w:firstLine="480"/>
        <w:rPr>
          <w:rFonts w:ascii="宋体"/>
          <w:sz w:val="24"/>
          <w:szCs w:val="24"/>
        </w:rPr>
      </w:pPr>
    </w:p>
    <w:p w:rsidR="0004627B" w:rsidRDefault="00BE7552">
      <w:pPr>
        <w:spacing w:line="360" w:lineRule="auto"/>
        <w:ind w:firstLineChars="200" w:firstLine="480"/>
        <w:rPr>
          <w:rFonts w:ascii="宋体"/>
          <w:sz w:val="24"/>
          <w:szCs w:val="24"/>
        </w:rPr>
      </w:pPr>
      <w:r>
        <w:rPr>
          <w:rFonts w:ascii="宋体" w:hAnsi="宋体" w:cs="宋体" w:hint="eastAsia"/>
          <w:sz w:val="24"/>
          <w:szCs w:val="24"/>
        </w:rPr>
        <w:t>依照《中华人民共和国民法典》、《中华人民共和国资产评估法》等法律、行政法规，经双方平等协商，特订立本合同，以资共同信守。</w:t>
      </w:r>
    </w:p>
    <w:p w:rsidR="0004627B" w:rsidRDefault="0004627B">
      <w:pPr>
        <w:spacing w:line="400" w:lineRule="exact"/>
        <w:ind w:firstLineChars="200" w:firstLine="480"/>
        <w:rPr>
          <w:rFonts w:ascii="宋体"/>
          <w:sz w:val="24"/>
          <w:szCs w:val="24"/>
          <w:u w:val="single"/>
        </w:rPr>
      </w:pPr>
    </w:p>
    <w:p w:rsidR="0004627B" w:rsidRDefault="00BE7552">
      <w:pPr>
        <w:spacing w:afterLines="20" w:after="62" w:line="480" w:lineRule="auto"/>
        <w:ind w:firstLineChars="200" w:firstLine="482"/>
        <w:rPr>
          <w:rFonts w:ascii="宋体"/>
          <w:b/>
          <w:bCs/>
          <w:sz w:val="24"/>
          <w:szCs w:val="24"/>
        </w:rPr>
      </w:pPr>
      <w:r>
        <w:rPr>
          <w:rFonts w:ascii="宋体" w:hAnsi="宋体" w:cs="宋体" w:hint="eastAsia"/>
          <w:b/>
          <w:bCs/>
          <w:sz w:val="24"/>
          <w:szCs w:val="24"/>
        </w:rPr>
        <w:t>一、委托估价项目名称：</w:t>
      </w:r>
      <w:r>
        <w:rPr>
          <w:rFonts w:ascii="宋体" w:hAnsi="宋体" w:cs="宋体" w:hint="eastAsia"/>
          <w:bCs/>
          <w:sz w:val="24"/>
          <w:szCs w:val="24"/>
          <w:u w:val="single"/>
        </w:rPr>
        <w:t>北京市顺义区马坡镇北京乡村乐园会议中心大楼首层顺成大街</w:t>
      </w:r>
      <w:r>
        <w:rPr>
          <w:rFonts w:ascii="宋体" w:hAnsi="宋体" w:cs="宋体" w:hint="eastAsia"/>
          <w:bCs/>
          <w:sz w:val="24"/>
          <w:szCs w:val="24"/>
          <w:u w:val="single"/>
        </w:rPr>
        <w:t>29</w:t>
      </w:r>
      <w:r>
        <w:rPr>
          <w:rFonts w:ascii="宋体" w:hAnsi="宋体" w:cs="宋体" w:hint="eastAsia"/>
          <w:bCs/>
          <w:sz w:val="24"/>
          <w:szCs w:val="24"/>
          <w:u w:val="single"/>
        </w:rPr>
        <w:t>号商业用房房地产市场租金水平评估</w:t>
      </w:r>
      <w:r>
        <w:rPr>
          <w:rFonts w:ascii="宋体" w:hAnsi="宋体" w:cs="宋体"/>
          <w:bCs/>
          <w:sz w:val="24"/>
          <w:szCs w:val="24"/>
          <w:u w:val="single"/>
        </w:rPr>
        <w:t xml:space="preserve">   </w:t>
      </w:r>
      <w:r>
        <w:rPr>
          <w:rFonts w:ascii="宋体" w:hAnsi="宋体" w:cs="宋体" w:hint="eastAsia"/>
          <w:bCs/>
          <w:sz w:val="24"/>
          <w:szCs w:val="24"/>
          <w:u w:val="single"/>
        </w:rPr>
        <w:t xml:space="preserve">         </w:t>
      </w:r>
      <w:r>
        <w:rPr>
          <w:rFonts w:ascii="宋体" w:hAnsi="宋体" w:cs="宋体"/>
          <w:bCs/>
          <w:sz w:val="24"/>
          <w:szCs w:val="24"/>
          <w:u w:val="single"/>
        </w:rPr>
        <w:t xml:space="preserve">          </w:t>
      </w:r>
    </w:p>
    <w:p w:rsidR="0004627B" w:rsidRDefault="00BE7552">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二、估价目的</w:t>
      </w:r>
      <w:r>
        <w:rPr>
          <w:rFonts w:ascii="宋体" w:hAnsi="宋体" w:cs="宋体" w:hint="eastAsia"/>
          <w:sz w:val="24"/>
          <w:szCs w:val="24"/>
        </w:rPr>
        <w:t>：</w:t>
      </w:r>
      <w:r>
        <w:rPr>
          <w:rFonts w:ascii="宋体" w:hAnsi="宋体" w:cs="宋体" w:hint="eastAsia"/>
          <w:bCs/>
          <w:sz w:val="24"/>
          <w:szCs w:val="24"/>
          <w:u w:val="single"/>
        </w:rPr>
        <w:t>为承租人（即甲方）了解估价对象房地产市场租金水平提供参考依据。</w:t>
      </w:r>
      <w:r>
        <w:rPr>
          <w:rFonts w:ascii="宋体" w:hAnsi="宋体" w:cs="宋体"/>
          <w:bCs/>
          <w:sz w:val="24"/>
          <w:szCs w:val="24"/>
          <w:u w:val="single"/>
        </w:rPr>
        <w:t xml:space="preserve"> </w:t>
      </w:r>
      <w:r>
        <w:rPr>
          <w:rFonts w:ascii="宋体" w:hAnsi="宋体" w:cs="宋体" w:hint="eastAsia"/>
          <w:bCs/>
          <w:sz w:val="24"/>
          <w:szCs w:val="24"/>
          <w:u w:val="single"/>
        </w:rPr>
        <w:t xml:space="preserve">                      </w:t>
      </w:r>
      <w:r>
        <w:rPr>
          <w:rFonts w:ascii="宋体" w:hint="eastAsia"/>
          <w:b/>
          <w:bCs/>
          <w:sz w:val="24"/>
          <w:szCs w:val="24"/>
          <w:u w:val="single"/>
        </w:rPr>
        <w:t xml:space="preserve">                               </w:t>
      </w:r>
      <w:r>
        <w:rPr>
          <w:rFonts w:ascii="宋体"/>
          <w:b/>
          <w:bCs/>
          <w:sz w:val="24"/>
          <w:szCs w:val="24"/>
          <w:u w:val="single"/>
        </w:rPr>
        <w:t xml:space="preserve">   </w:t>
      </w:r>
    </w:p>
    <w:p w:rsidR="0004627B" w:rsidRDefault="00BE7552">
      <w:pPr>
        <w:pStyle w:val="20"/>
        <w:spacing w:beforeLines="20" w:before="62" w:afterLines="20" w:after="62" w:line="480" w:lineRule="auto"/>
        <w:ind w:firstLineChars="200" w:firstLine="482"/>
        <w:rPr>
          <w:rFonts w:cs="Times New Roman"/>
        </w:rPr>
      </w:pPr>
      <w:r>
        <w:rPr>
          <w:rFonts w:hint="eastAsia"/>
        </w:rPr>
        <w:t>三、估价对象和估价范围：</w:t>
      </w:r>
      <w:r>
        <w:rPr>
          <w:rFonts w:hint="eastAsia"/>
          <w:b w:val="0"/>
          <w:bCs w:val="0"/>
          <w:u w:val="single"/>
        </w:rPr>
        <w:t>北京市顺义区马坡镇北京乡村乐园会议中心大楼首层顺成大街</w:t>
      </w:r>
      <w:r>
        <w:rPr>
          <w:rFonts w:hint="eastAsia"/>
          <w:b w:val="0"/>
          <w:bCs w:val="0"/>
          <w:u w:val="single"/>
        </w:rPr>
        <w:t>29</w:t>
      </w:r>
      <w:r>
        <w:rPr>
          <w:rFonts w:hint="eastAsia"/>
          <w:b w:val="0"/>
          <w:bCs w:val="0"/>
          <w:u w:val="single"/>
        </w:rPr>
        <w:t>号商业用房房地产，建筑面积</w:t>
      </w:r>
      <w:r>
        <w:rPr>
          <w:rFonts w:hint="eastAsia"/>
          <w:b w:val="0"/>
          <w:bCs w:val="0"/>
          <w:u w:val="single"/>
        </w:rPr>
        <w:t>665.38</w:t>
      </w:r>
      <w:r>
        <w:rPr>
          <w:rFonts w:hint="eastAsia"/>
          <w:b w:val="0"/>
          <w:bCs w:val="0"/>
          <w:u w:val="single"/>
        </w:rPr>
        <w:t>平方米</w:t>
      </w:r>
      <w:r>
        <w:rPr>
          <w:rFonts w:hint="eastAsia"/>
          <w:b w:val="0"/>
          <w:bCs w:val="0"/>
          <w:u w:val="single"/>
        </w:rPr>
        <w:t xml:space="preserve">           </w:t>
      </w:r>
      <w:r>
        <w:rPr>
          <w:b w:val="0"/>
          <w:bCs w:val="0"/>
          <w:u w:val="single"/>
        </w:rPr>
        <w:t xml:space="preserve">    </w:t>
      </w:r>
    </w:p>
    <w:p w:rsidR="0004627B" w:rsidRDefault="00BE7552">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四、价值时点：</w:t>
      </w:r>
      <w:r>
        <w:rPr>
          <w:rFonts w:ascii="宋体" w:hAnsi="宋体" w:cs="宋体" w:hint="eastAsia"/>
          <w:b/>
          <w:bCs/>
          <w:sz w:val="24"/>
          <w:szCs w:val="24"/>
          <w:u w:val="single"/>
        </w:rPr>
        <w:t>2022</w:t>
      </w:r>
      <w:r>
        <w:rPr>
          <w:rFonts w:ascii="宋体" w:hAnsi="宋体" w:cs="宋体" w:hint="eastAsia"/>
          <w:b/>
          <w:bCs/>
          <w:sz w:val="24"/>
          <w:szCs w:val="24"/>
        </w:rPr>
        <w:t>年</w:t>
      </w:r>
      <w:r>
        <w:rPr>
          <w:rFonts w:ascii="宋体" w:hAnsi="宋体" w:cs="宋体" w:hint="eastAsia"/>
          <w:b/>
          <w:bCs/>
          <w:sz w:val="24"/>
          <w:szCs w:val="24"/>
          <w:u w:val="single"/>
        </w:rPr>
        <w:t>6</w:t>
      </w:r>
      <w:r>
        <w:rPr>
          <w:rFonts w:ascii="宋体" w:hAnsi="宋体" w:cs="宋体" w:hint="eastAsia"/>
          <w:b/>
          <w:bCs/>
          <w:sz w:val="24"/>
          <w:szCs w:val="24"/>
        </w:rPr>
        <w:t>月</w:t>
      </w:r>
      <w:r>
        <w:rPr>
          <w:rFonts w:ascii="宋体" w:hAnsi="宋体" w:cs="宋体" w:hint="eastAsia"/>
          <w:b/>
          <w:bCs/>
          <w:sz w:val="24"/>
          <w:szCs w:val="24"/>
          <w:u w:val="single"/>
        </w:rPr>
        <w:t>2</w:t>
      </w:r>
      <w:r>
        <w:rPr>
          <w:rFonts w:ascii="宋体" w:hAnsi="宋体" w:cs="宋体" w:hint="eastAsia"/>
          <w:b/>
          <w:bCs/>
          <w:sz w:val="24"/>
          <w:szCs w:val="24"/>
        </w:rPr>
        <w:t>日</w:t>
      </w:r>
      <w:r>
        <w:rPr>
          <w:rFonts w:ascii="宋体" w:hAnsi="宋体" w:cs="宋体"/>
          <w:b/>
          <w:bCs/>
          <w:sz w:val="24"/>
          <w:szCs w:val="24"/>
        </w:rPr>
        <w:t xml:space="preserve"> </w:t>
      </w:r>
    </w:p>
    <w:p w:rsidR="0004627B" w:rsidRDefault="00BE7552">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五、价值类型：</w:t>
      </w:r>
      <w:r>
        <w:rPr>
          <w:rFonts w:ascii="宋体" w:hAnsi="宋体" w:cs="宋体" w:hint="eastAsia"/>
          <w:b/>
          <w:bCs/>
          <w:sz w:val="24"/>
          <w:szCs w:val="24"/>
          <w:u w:val="single"/>
        </w:rPr>
        <w:t>市场价值</w:t>
      </w:r>
      <w:r>
        <w:rPr>
          <w:rFonts w:ascii="宋体" w:hAnsi="宋体" w:cs="宋体"/>
          <w:b/>
          <w:bCs/>
          <w:sz w:val="24"/>
          <w:szCs w:val="24"/>
          <w:u w:val="single"/>
        </w:rPr>
        <w:t xml:space="preserve"> </w:t>
      </w:r>
    </w:p>
    <w:p w:rsidR="0004627B" w:rsidRDefault="0004627B">
      <w:pPr>
        <w:spacing w:beforeLines="20" w:before="62" w:afterLines="20" w:after="62" w:line="400" w:lineRule="exact"/>
        <w:ind w:firstLineChars="200" w:firstLine="482"/>
        <w:rPr>
          <w:rFonts w:ascii="宋体"/>
          <w:b/>
          <w:bCs/>
          <w:sz w:val="24"/>
          <w:szCs w:val="24"/>
        </w:rPr>
      </w:pPr>
    </w:p>
    <w:p w:rsidR="0004627B" w:rsidRDefault="00BE7552">
      <w:pPr>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六、评估业务完成期限</w:t>
      </w:r>
    </w:p>
    <w:p w:rsidR="0004627B" w:rsidRDefault="00BE7552">
      <w:pPr>
        <w:spacing w:beforeLines="20" w:before="62" w:afterLines="20" w:after="62" w:line="360" w:lineRule="auto"/>
        <w:ind w:firstLineChars="200" w:firstLine="480"/>
        <w:rPr>
          <w:rFonts w:ascii="宋体"/>
          <w:sz w:val="24"/>
          <w:szCs w:val="24"/>
        </w:rPr>
      </w:pPr>
      <w:r>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Pr>
          <w:rFonts w:ascii="宋体" w:hAnsi="宋体" w:cs="宋体"/>
          <w:sz w:val="24"/>
          <w:szCs w:val="24"/>
          <w:u w:val="single"/>
        </w:rPr>
        <w:t>__</w:t>
      </w:r>
      <w:r>
        <w:rPr>
          <w:rFonts w:ascii="宋体" w:hAnsi="宋体" w:cs="宋体" w:hint="eastAsia"/>
          <w:sz w:val="24"/>
          <w:szCs w:val="24"/>
          <w:u w:val="single"/>
        </w:rPr>
        <w:t>/</w:t>
      </w:r>
      <w:r>
        <w:rPr>
          <w:rFonts w:ascii="宋体" w:hAnsi="宋体" w:cs="宋体"/>
          <w:sz w:val="24"/>
          <w:szCs w:val="24"/>
          <w:u w:val="single"/>
        </w:rPr>
        <w:t>__</w:t>
      </w:r>
      <w:r>
        <w:rPr>
          <w:rFonts w:ascii="宋体" w:hAnsi="宋体" w:cs="宋体" w:hint="eastAsia"/>
          <w:sz w:val="24"/>
          <w:szCs w:val="24"/>
        </w:rPr>
        <w:t>年</w:t>
      </w:r>
      <w:r>
        <w:rPr>
          <w:rFonts w:ascii="宋体" w:hAnsi="宋体" w:cs="宋体"/>
          <w:sz w:val="24"/>
          <w:szCs w:val="24"/>
          <w:u w:val="single"/>
        </w:rPr>
        <w:t>__</w:t>
      </w:r>
      <w:r>
        <w:rPr>
          <w:rFonts w:ascii="宋体" w:hAnsi="宋体" w:cs="宋体" w:hint="eastAsia"/>
          <w:sz w:val="24"/>
          <w:szCs w:val="24"/>
          <w:u w:val="single"/>
        </w:rPr>
        <w:t>/</w:t>
      </w:r>
      <w:r>
        <w:rPr>
          <w:rFonts w:ascii="宋体" w:hAnsi="宋体" w:cs="宋体"/>
          <w:sz w:val="24"/>
          <w:szCs w:val="24"/>
          <w:u w:val="single"/>
        </w:rPr>
        <w:t>_</w:t>
      </w:r>
      <w:r>
        <w:rPr>
          <w:rFonts w:ascii="宋体" w:hAnsi="宋体" w:cs="宋体" w:hint="eastAsia"/>
          <w:sz w:val="24"/>
          <w:szCs w:val="24"/>
        </w:rPr>
        <w:t>月</w:t>
      </w:r>
      <w:r>
        <w:rPr>
          <w:rFonts w:ascii="宋体" w:hAnsi="宋体" w:cs="宋体"/>
          <w:sz w:val="24"/>
          <w:szCs w:val="24"/>
          <w:u w:val="single"/>
        </w:rPr>
        <w:t>__</w:t>
      </w:r>
      <w:r>
        <w:rPr>
          <w:rFonts w:ascii="宋体" w:hAnsi="宋体" w:cs="宋体" w:hint="eastAsia"/>
          <w:sz w:val="24"/>
          <w:szCs w:val="24"/>
          <w:u w:val="single"/>
        </w:rPr>
        <w:t>/</w:t>
      </w:r>
      <w:r>
        <w:rPr>
          <w:rFonts w:ascii="宋体" w:hAnsi="宋体" w:cs="宋体"/>
          <w:sz w:val="24"/>
          <w:szCs w:val="24"/>
          <w:u w:val="single"/>
        </w:rPr>
        <w:t>_</w:t>
      </w:r>
      <w:r>
        <w:rPr>
          <w:rFonts w:ascii="宋体" w:hAnsi="宋体" w:cs="宋体" w:hint="eastAsia"/>
          <w:sz w:val="24"/>
          <w:szCs w:val="24"/>
        </w:rPr>
        <w:t>日以前将上</w:t>
      </w:r>
      <w:r w:rsidRPr="0084264E">
        <w:rPr>
          <w:rFonts w:ascii="宋体" w:hAnsi="宋体" w:cs="宋体" w:hint="eastAsia"/>
          <w:sz w:val="24"/>
          <w:szCs w:val="24"/>
        </w:rPr>
        <w:t>述资料交给乙方。在正常情况下，乙方收到上述应提供的全部资料后，组织评估专业人员在十个工作日内完成甲方委托的评估工作，并向甲方提交</w:t>
      </w:r>
      <w:r w:rsidRPr="0084264E">
        <w:rPr>
          <w:rFonts w:ascii="宋体" w:hAnsi="宋体" w:cs="宋体" w:hint="eastAsia"/>
          <w:sz w:val="24"/>
          <w:szCs w:val="24"/>
        </w:rPr>
        <w:t>纸质</w:t>
      </w:r>
      <w:r w:rsidRPr="0084264E">
        <w:rPr>
          <w:rFonts w:ascii="宋体" w:hAnsi="宋体" w:cs="宋体" w:hint="eastAsia"/>
          <w:sz w:val="24"/>
          <w:szCs w:val="24"/>
        </w:rPr>
        <w:t>《不动产估价报告书》</w:t>
      </w:r>
      <w:r w:rsidRPr="0084264E">
        <w:rPr>
          <w:rFonts w:ascii="宋体" w:hAnsi="宋体" w:cs="宋体" w:hint="eastAsia"/>
          <w:sz w:val="24"/>
          <w:szCs w:val="24"/>
        </w:rPr>
        <w:t>贰份，电子版</w:t>
      </w:r>
      <w:r w:rsidRPr="0084264E">
        <w:rPr>
          <w:rFonts w:ascii="宋体" w:hAnsi="宋体" w:cs="宋体" w:hint="eastAsia"/>
          <w:sz w:val="24"/>
          <w:szCs w:val="24"/>
        </w:rPr>
        <w:t>《不动产估价报告书》</w:t>
      </w:r>
      <w:r w:rsidRPr="0084264E">
        <w:rPr>
          <w:rFonts w:ascii="宋体" w:hAnsi="宋体" w:cs="宋体" w:hint="eastAsia"/>
          <w:sz w:val="24"/>
          <w:szCs w:val="24"/>
        </w:rPr>
        <w:t>壹份</w:t>
      </w:r>
      <w:r w:rsidRPr="0084264E">
        <w:rPr>
          <w:rFonts w:ascii="宋体" w:hAnsi="宋体" w:cs="宋体" w:hint="eastAsia"/>
          <w:sz w:val="24"/>
          <w:szCs w:val="24"/>
        </w:rPr>
        <w:t>。若甲方（含其指定不</w:t>
      </w:r>
      <w:r>
        <w:rPr>
          <w:rFonts w:ascii="宋体" w:hAnsi="宋体" w:cs="宋体" w:hint="eastAsia"/>
          <w:sz w:val="24"/>
          <w:szCs w:val="24"/>
        </w:rPr>
        <w:t>动产权利人、此次经济行为相关方）不能及时提供资</w:t>
      </w:r>
      <w:r>
        <w:rPr>
          <w:rFonts w:ascii="宋体" w:hAnsi="宋体" w:cs="宋体" w:hint="eastAsia"/>
          <w:sz w:val="24"/>
          <w:szCs w:val="24"/>
        </w:rPr>
        <w:lastRenderedPageBreak/>
        <w:t>料，乙方可以顺延提交报告的时间。</w:t>
      </w:r>
    </w:p>
    <w:p w:rsidR="0004627B" w:rsidRDefault="00BE7552">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七、评估服务费及支付方式</w:t>
      </w:r>
    </w:p>
    <w:p w:rsidR="0004627B" w:rsidRDefault="00BE7552">
      <w:pPr>
        <w:tabs>
          <w:tab w:val="left" w:pos="720"/>
        </w:tabs>
        <w:spacing w:beforeLines="20" w:before="62" w:afterLines="20" w:after="62" w:line="360" w:lineRule="auto"/>
        <w:ind w:firstLineChars="200" w:firstLine="480"/>
        <w:rPr>
          <w:rFonts w:ascii="宋体" w:cs="宋体"/>
          <w:sz w:val="24"/>
          <w:szCs w:val="24"/>
          <w:u w:val="single"/>
        </w:rPr>
      </w:pPr>
      <w:r>
        <w:rPr>
          <w:rFonts w:ascii="宋体" w:hAnsi="宋体" w:cs="宋体"/>
          <w:sz w:val="24"/>
          <w:szCs w:val="24"/>
        </w:rPr>
        <w:t>1.</w:t>
      </w:r>
      <w:r>
        <w:rPr>
          <w:sz w:val="24"/>
          <w:szCs w:val="24"/>
        </w:rPr>
        <w:t xml:space="preserve"> </w:t>
      </w:r>
      <w:r>
        <w:rPr>
          <w:rFonts w:ascii="宋体" w:hAnsi="宋体" w:cs="宋体" w:hint="eastAsia"/>
          <w:sz w:val="24"/>
          <w:szCs w:val="24"/>
        </w:rPr>
        <w:t>参考原国家计委、建设部发布的《国家计委、建设部关于房地产中介服务收费的通知》（计价格第</w:t>
      </w:r>
      <w:r>
        <w:rPr>
          <w:rFonts w:ascii="宋体" w:hAnsi="宋体" w:cs="宋体"/>
          <w:sz w:val="24"/>
          <w:szCs w:val="24"/>
        </w:rPr>
        <w:t>971</w:t>
      </w:r>
      <w:r>
        <w:rPr>
          <w:rFonts w:ascii="宋体" w:hAnsi="宋体" w:cs="宋体" w:hint="eastAsia"/>
          <w:sz w:val="24"/>
          <w:szCs w:val="24"/>
        </w:rPr>
        <w:t>号）相关规定、此次评估的特定目的及本项目评估工作的繁简程度，甲乙双方协商本次估价服务费合计为人民币</w:t>
      </w:r>
      <w:r>
        <w:rPr>
          <w:rFonts w:ascii="宋体" w:hAnsi="宋体" w:cs="宋体" w:hint="eastAsia"/>
          <w:sz w:val="24"/>
          <w:szCs w:val="24"/>
          <w:u w:val="single"/>
        </w:rPr>
        <w:t>1.5</w:t>
      </w:r>
      <w:r>
        <w:rPr>
          <w:rFonts w:ascii="宋体" w:hAnsi="宋体" w:cs="宋体" w:hint="eastAsia"/>
          <w:sz w:val="24"/>
          <w:szCs w:val="24"/>
        </w:rPr>
        <w:t>万元（人民币壹万伍仟元整）。差旅费用（包括乙方人员往来估价对象不动产所在地），由</w:t>
      </w:r>
      <w:r>
        <w:rPr>
          <w:rFonts w:ascii="宋体" w:hAnsi="宋体" w:cs="宋体" w:hint="eastAsia"/>
          <w:sz w:val="24"/>
          <w:szCs w:val="24"/>
          <w:u w:val="single"/>
        </w:rPr>
        <w:t>乙方</w:t>
      </w:r>
      <w:r>
        <w:rPr>
          <w:rFonts w:ascii="宋体" w:hAnsi="宋体" w:cs="宋体" w:hint="eastAsia"/>
          <w:sz w:val="24"/>
          <w:szCs w:val="24"/>
        </w:rPr>
        <w:t>支付，乙方工作人员在估价对象不动产所在地食宿、交通、必要的办公场所通讯费用由</w:t>
      </w:r>
      <w:r>
        <w:rPr>
          <w:rFonts w:ascii="宋体" w:hAnsi="宋体" w:cs="宋体" w:hint="eastAsia"/>
          <w:sz w:val="24"/>
          <w:szCs w:val="24"/>
          <w:u w:val="single"/>
        </w:rPr>
        <w:t>乙方</w:t>
      </w:r>
      <w:r>
        <w:rPr>
          <w:rFonts w:ascii="宋体" w:hAnsi="宋体" w:cs="宋体" w:hint="eastAsia"/>
          <w:sz w:val="24"/>
          <w:szCs w:val="24"/>
        </w:rPr>
        <w:t>支付。</w:t>
      </w:r>
    </w:p>
    <w:p w:rsidR="0004627B" w:rsidRDefault="00BE7552">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支付方式：本合同经双方签章后</w:t>
      </w:r>
      <w:r>
        <w:rPr>
          <w:rFonts w:ascii="宋体" w:hAnsi="宋体" w:cs="宋体"/>
          <w:sz w:val="24"/>
          <w:szCs w:val="24"/>
          <w:u w:val="single"/>
        </w:rPr>
        <w:t xml:space="preserve">  </w:t>
      </w:r>
      <w:r>
        <w:rPr>
          <w:rFonts w:ascii="宋体" w:hAnsi="宋体" w:cs="宋体" w:hint="eastAsia"/>
          <w:sz w:val="24"/>
          <w:szCs w:val="24"/>
          <w:u w:val="single"/>
        </w:rPr>
        <w:t>/</w:t>
      </w:r>
      <w:r>
        <w:rPr>
          <w:rFonts w:ascii="宋体" w:hAnsi="宋体" w:cs="宋体"/>
          <w:sz w:val="24"/>
          <w:szCs w:val="24"/>
          <w:u w:val="single"/>
        </w:rPr>
        <w:t xml:space="preserve">  </w:t>
      </w:r>
      <w:r>
        <w:rPr>
          <w:rFonts w:ascii="宋体" w:hAnsi="宋体" w:cs="宋体" w:hint="eastAsia"/>
          <w:sz w:val="24"/>
          <w:szCs w:val="24"/>
        </w:rPr>
        <w:t>日内，甲方</w:t>
      </w:r>
      <w:bookmarkStart w:id="0" w:name="_GoBack"/>
      <w:r w:rsidRPr="0084264E">
        <w:rPr>
          <w:rFonts w:ascii="宋体" w:hAnsi="宋体" w:cs="宋体" w:hint="eastAsia"/>
          <w:sz w:val="24"/>
          <w:szCs w:val="24"/>
        </w:rPr>
        <w:t>即支付给乙方</w:t>
      </w:r>
      <w:r w:rsidRPr="0084264E">
        <w:rPr>
          <w:rFonts w:ascii="宋体" w:hAnsi="宋体" w:cs="宋体"/>
          <w:sz w:val="24"/>
          <w:szCs w:val="24"/>
          <w:u w:val="single"/>
        </w:rPr>
        <w:t xml:space="preserve"> </w:t>
      </w:r>
      <w:r w:rsidRPr="0084264E">
        <w:rPr>
          <w:rFonts w:ascii="宋体" w:hAnsi="宋体" w:cs="宋体" w:hint="eastAsia"/>
          <w:sz w:val="24"/>
          <w:szCs w:val="24"/>
          <w:u w:val="single"/>
        </w:rPr>
        <w:t>/</w:t>
      </w:r>
      <w:r w:rsidRPr="0084264E">
        <w:rPr>
          <w:rFonts w:ascii="宋体" w:hAnsi="宋体" w:cs="宋体"/>
          <w:sz w:val="24"/>
          <w:szCs w:val="24"/>
          <w:u w:val="single"/>
        </w:rPr>
        <w:t xml:space="preserve"> </w:t>
      </w:r>
      <w:r w:rsidRPr="0084264E">
        <w:rPr>
          <w:rFonts w:ascii="宋体" w:hAnsi="宋体" w:cs="宋体" w:hint="eastAsia"/>
          <w:sz w:val="24"/>
          <w:szCs w:val="24"/>
        </w:rPr>
        <w:t>万元作为定金；乙方提交正式《不动产估价报告书》</w:t>
      </w:r>
      <w:r w:rsidRPr="0084264E">
        <w:rPr>
          <w:rFonts w:ascii="宋体" w:hAnsi="宋体" w:cs="宋体" w:hint="eastAsia"/>
          <w:sz w:val="24"/>
          <w:szCs w:val="24"/>
        </w:rPr>
        <w:t>及增值税专用发票后</w:t>
      </w:r>
      <w:r w:rsidRPr="0084264E">
        <w:rPr>
          <w:rFonts w:ascii="宋体" w:hAnsi="宋体" w:cs="宋体" w:hint="eastAsia"/>
          <w:sz w:val="24"/>
          <w:szCs w:val="24"/>
        </w:rPr>
        <w:t>三</w:t>
      </w:r>
      <w:r w:rsidRPr="0084264E">
        <w:rPr>
          <w:rFonts w:ascii="宋体" w:hAnsi="宋体" w:cs="宋体" w:hint="eastAsia"/>
          <w:sz w:val="24"/>
          <w:szCs w:val="24"/>
        </w:rPr>
        <w:t>十</w:t>
      </w:r>
      <w:r w:rsidRPr="0084264E">
        <w:rPr>
          <w:rFonts w:ascii="宋体" w:hAnsi="宋体" w:cs="宋体" w:hint="eastAsia"/>
          <w:sz w:val="24"/>
          <w:szCs w:val="24"/>
        </w:rPr>
        <w:t>日内</w:t>
      </w:r>
      <w:r w:rsidRPr="0084264E">
        <w:rPr>
          <w:rFonts w:ascii="宋体" w:hAnsi="宋体" w:cs="宋体" w:hint="eastAsia"/>
          <w:sz w:val="24"/>
          <w:szCs w:val="24"/>
        </w:rPr>
        <w:t>，</w:t>
      </w:r>
      <w:r w:rsidRPr="0084264E">
        <w:rPr>
          <w:rFonts w:ascii="宋体" w:hAnsi="宋体" w:cs="宋体" w:hint="eastAsia"/>
          <w:sz w:val="24"/>
          <w:szCs w:val="24"/>
        </w:rPr>
        <w:t>甲方支付给乙方人民币</w:t>
      </w:r>
      <w:r w:rsidRPr="0084264E">
        <w:rPr>
          <w:rFonts w:ascii="宋体" w:hAnsi="宋体" w:cs="宋体" w:hint="eastAsia"/>
          <w:sz w:val="24"/>
          <w:szCs w:val="24"/>
          <w:u w:val="single"/>
        </w:rPr>
        <w:t>1.5</w:t>
      </w:r>
      <w:r w:rsidRPr="0084264E">
        <w:rPr>
          <w:rFonts w:ascii="宋体" w:hAnsi="宋体" w:cs="宋体" w:hint="eastAsia"/>
          <w:sz w:val="24"/>
          <w:szCs w:val="24"/>
        </w:rPr>
        <w:t>万元（人民币壹万伍仟元整）。乙方</w:t>
      </w:r>
      <w:bookmarkEnd w:id="0"/>
      <w:r>
        <w:rPr>
          <w:rFonts w:ascii="宋体" w:hAnsi="宋体" w:cs="宋体" w:hint="eastAsia"/>
          <w:sz w:val="24"/>
          <w:szCs w:val="24"/>
        </w:rPr>
        <w:t>应在每次收款前提供等额的增值税专用发票。</w:t>
      </w:r>
    </w:p>
    <w:p w:rsidR="0004627B" w:rsidRDefault="00BE7552">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Pr>
          <w:rFonts w:ascii="宋体" w:hAnsi="宋体" w:cs="宋体"/>
          <w:sz w:val="24"/>
          <w:szCs w:val="24"/>
        </w:rPr>
        <w:t>.</w:t>
      </w:r>
      <w:r>
        <w:rPr>
          <w:rFonts w:ascii="宋体" w:hAnsi="宋体" w:cs="宋体" w:hint="eastAsia"/>
          <w:sz w:val="24"/>
          <w:szCs w:val="24"/>
        </w:rPr>
        <w:t>乙方账号如下：</w:t>
      </w:r>
    </w:p>
    <w:p w:rsidR="0004627B" w:rsidRDefault="00BE7552">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户</w:t>
      </w:r>
      <w:r>
        <w:rPr>
          <w:rFonts w:ascii="宋体" w:hAnsi="宋体" w:cs="宋体"/>
          <w:sz w:val="24"/>
          <w:szCs w:val="24"/>
        </w:rPr>
        <w:t xml:space="preserve">    </w:t>
      </w:r>
      <w:r>
        <w:rPr>
          <w:rFonts w:ascii="宋体" w:hAnsi="宋体" w:cs="宋体" w:hint="eastAsia"/>
          <w:sz w:val="24"/>
          <w:szCs w:val="24"/>
        </w:rPr>
        <w:t>名：</w:t>
      </w:r>
      <w:proofErr w:type="gramStart"/>
      <w:r>
        <w:rPr>
          <w:rFonts w:ascii="宋体" w:hAnsi="宋体" w:cs="宋体" w:hint="eastAsia"/>
          <w:sz w:val="24"/>
          <w:szCs w:val="24"/>
        </w:rPr>
        <w:t>北京康正宏</w:t>
      </w:r>
      <w:proofErr w:type="gramEnd"/>
      <w:r>
        <w:rPr>
          <w:rFonts w:ascii="宋体" w:hAnsi="宋体" w:cs="宋体" w:hint="eastAsia"/>
          <w:sz w:val="24"/>
          <w:szCs w:val="24"/>
        </w:rPr>
        <w:t>基房地产评估有限公司</w:t>
      </w:r>
    </w:p>
    <w:p w:rsidR="0004627B" w:rsidRDefault="00BE7552">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w:t>
      </w:r>
      <w:r>
        <w:rPr>
          <w:rFonts w:ascii="宋体" w:hAnsi="宋体" w:hint="eastAsia"/>
          <w:sz w:val="24"/>
          <w:szCs w:val="24"/>
        </w:rPr>
        <w:t>91110106722616974K</w:t>
      </w:r>
    </w:p>
    <w:p w:rsidR="0004627B" w:rsidRDefault="00BE7552">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开户银行：交通银行北京和平里支行</w:t>
      </w:r>
    </w:p>
    <w:p w:rsidR="0004627B" w:rsidRDefault="00BE7552">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开户账号：</w:t>
      </w:r>
      <w:r>
        <w:rPr>
          <w:rFonts w:ascii="宋体" w:hAnsi="宋体" w:cs="宋体"/>
          <w:sz w:val="24"/>
          <w:szCs w:val="24"/>
        </w:rPr>
        <w:t>110060739012015026873</w:t>
      </w:r>
    </w:p>
    <w:p w:rsidR="0004627B" w:rsidRDefault="00BE7552">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行号：交</w:t>
      </w:r>
      <w:r>
        <w:rPr>
          <w:rFonts w:ascii="宋体" w:hAnsi="宋体" w:cs="宋体" w:hint="eastAsia"/>
          <w:sz w:val="24"/>
          <w:szCs w:val="24"/>
        </w:rPr>
        <w:t>224</w:t>
      </w:r>
    </w:p>
    <w:p w:rsidR="0004627B" w:rsidRDefault="00BE755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w:t>
      </w:r>
      <w:r>
        <w:rPr>
          <w:rFonts w:ascii="宋体" w:hAnsi="宋体" w:hint="eastAsia"/>
          <w:sz w:val="24"/>
          <w:szCs w:val="24"/>
        </w:rPr>
        <w:t xml:space="preserve">    </w:t>
      </w:r>
      <w:r>
        <w:rPr>
          <w:rFonts w:ascii="宋体" w:hAnsi="宋体" w:hint="eastAsia"/>
          <w:sz w:val="24"/>
          <w:szCs w:val="24"/>
        </w:rPr>
        <w:t>址：北京市丰台</w:t>
      </w:r>
      <w:proofErr w:type="gramStart"/>
      <w:r>
        <w:rPr>
          <w:rFonts w:ascii="宋体" w:hAnsi="宋体" w:hint="eastAsia"/>
          <w:sz w:val="24"/>
          <w:szCs w:val="24"/>
        </w:rPr>
        <w:t>区芳城园</w:t>
      </w:r>
      <w:proofErr w:type="gramEnd"/>
      <w:r>
        <w:rPr>
          <w:rFonts w:ascii="宋体" w:hAnsi="宋体" w:hint="eastAsia"/>
          <w:sz w:val="24"/>
          <w:szCs w:val="24"/>
        </w:rPr>
        <w:t>一区</w:t>
      </w:r>
      <w:r>
        <w:rPr>
          <w:rFonts w:ascii="宋体" w:hAnsi="宋体" w:hint="eastAsia"/>
          <w:sz w:val="24"/>
          <w:szCs w:val="24"/>
        </w:rPr>
        <w:t>16</w:t>
      </w:r>
      <w:r>
        <w:rPr>
          <w:rFonts w:ascii="宋体" w:hAnsi="宋体" w:hint="eastAsia"/>
          <w:sz w:val="24"/>
          <w:szCs w:val="24"/>
        </w:rPr>
        <w:t>号楼</w:t>
      </w:r>
      <w:r>
        <w:rPr>
          <w:rFonts w:ascii="宋体" w:hAnsi="宋体" w:hint="eastAsia"/>
          <w:sz w:val="24"/>
          <w:szCs w:val="24"/>
        </w:rPr>
        <w:t>2</w:t>
      </w:r>
      <w:r>
        <w:rPr>
          <w:rFonts w:ascii="宋体" w:hAnsi="宋体" w:hint="eastAsia"/>
          <w:sz w:val="24"/>
          <w:szCs w:val="24"/>
        </w:rPr>
        <w:t>层</w:t>
      </w:r>
      <w:r>
        <w:rPr>
          <w:rFonts w:ascii="宋体" w:hAnsi="宋体" w:hint="eastAsia"/>
          <w:sz w:val="24"/>
          <w:szCs w:val="24"/>
        </w:rPr>
        <w:t>2</w:t>
      </w:r>
      <w:r>
        <w:rPr>
          <w:rFonts w:ascii="宋体" w:hAnsi="宋体" w:hint="eastAsia"/>
          <w:sz w:val="24"/>
          <w:szCs w:val="24"/>
        </w:rPr>
        <w:t>门配套公建</w:t>
      </w:r>
      <w:r>
        <w:rPr>
          <w:rFonts w:ascii="宋体" w:hAnsi="宋体" w:hint="eastAsia"/>
          <w:sz w:val="24"/>
          <w:szCs w:val="24"/>
        </w:rPr>
        <w:t>01</w:t>
      </w:r>
    </w:p>
    <w:p w:rsidR="0004627B" w:rsidRDefault="00BE7552">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w:t>
      </w:r>
      <w:r>
        <w:rPr>
          <w:rFonts w:ascii="宋体" w:hAnsi="宋体" w:hint="eastAsia"/>
          <w:sz w:val="24"/>
          <w:szCs w:val="24"/>
        </w:rPr>
        <w:t xml:space="preserve">    </w:t>
      </w:r>
      <w:r>
        <w:rPr>
          <w:rFonts w:ascii="宋体" w:hAnsi="宋体" w:hint="eastAsia"/>
          <w:sz w:val="24"/>
          <w:szCs w:val="24"/>
        </w:rPr>
        <w:t>话：</w:t>
      </w:r>
      <w:r>
        <w:rPr>
          <w:rFonts w:ascii="宋体" w:hAnsi="宋体" w:hint="eastAsia"/>
          <w:sz w:val="24"/>
          <w:szCs w:val="24"/>
        </w:rPr>
        <w:t>82253558</w:t>
      </w:r>
    </w:p>
    <w:p w:rsidR="0004627B" w:rsidRDefault="0004627B">
      <w:pPr>
        <w:tabs>
          <w:tab w:val="left" w:pos="720"/>
        </w:tabs>
        <w:spacing w:beforeLines="20" w:before="62" w:afterLines="20" w:after="62" w:line="400" w:lineRule="exact"/>
        <w:ind w:firstLineChars="200" w:firstLine="482"/>
        <w:rPr>
          <w:rFonts w:ascii="宋体"/>
          <w:b/>
          <w:bCs/>
          <w:sz w:val="24"/>
          <w:szCs w:val="24"/>
        </w:rPr>
      </w:pPr>
    </w:p>
    <w:p w:rsidR="0004627B" w:rsidRDefault="00BE7552">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八、双方的权利与义务</w:t>
      </w:r>
    </w:p>
    <w:p w:rsidR="0004627B" w:rsidRDefault="00BE755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（一）</w:t>
      </w:r>
      <w:r>
        <w:rPr>
          <w:rFonts w:ascii="宋体" w:hAnsi="宋体" w:cs="宋体"/>
          <w:sz w:val="24"/>
          <w:szCs w:val="24"/>
        </w:rPr>
        <w:t xml:space="preserve"> </w:t>
      </w:r>
      <w:r>
        <w:rPr>
          <w:rFonts w:ascii="宋体" w:hAnsi="宋体" w:cs="宋体" w:hint="eastAsia"/>
          <w:sz w:val="24"/>
          <w:szCs w:val="24"/>
        </w:rPr>
        <w:t>甲方</w:t>
      </w:r>
    </w:p>
    <w:p w:rsidR="0004627B" w:rsidRDefault="00BE755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4627B" w:rsidRDefault="00BE755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w:t>
      </w:r>
      <w:r>
        <w:rPr>
          <w:rFonts w:ascii="宋体" w:hAnsi="宋体" w:cs="宋体" w:hint="eastAsia"/>
          <w:sz w:val="24"/>
          <w:szCs w:val="24"/>
        </w:rPr>
        <w:lastRenderedPageBreak/>
        <w:t>核查和验证工作时，应指定专业人员配合、提供方便。</w:t>
      </w:r>
    </w:p>
    <w:p w:rsidR="0004627B" w:rsidRDefault="00BE755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甲方自接到乙方提交的《不动产估价报告书》之日起五个工作日内，如对估价结果产生异议，且理由正当，可书面向乙方</w:t>
      </w:r>
      <w:proofErr w:type="gramStart"/>
      <w:r>
        <w:rPr>
          <w:rFonts w:ascii="宋体" w:hAnsi="宋体" w:cs="宋体" w:hint="eastAsia"/>
          <w:sz w:val="24"/>
          <w:szCs w:val="24"/>
        </w:rPr>
        <w:t>提出复估或</w:t>
      </w:r>
      <w:proofErr w:type="gramEnd"/>
      <w:r>
        <w:rPr>
          <w:rFonts w:ascii="宋体" w:hAnsi="宋体" w:cs="宋体" w:hint="eastAsia"/>
          <w:sz w:val="24"/>
          <w:szCs w:val="24"/>
        </w:rPr>
        <w:t>重估申请。</w:t>
      </w:r>
    </w:p>
    <w:p w:rsidR="0004627B" w:rsidRDefault="00BE7552">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Pr>
          <w:rFonts w:ascii="宋体" w:hAnsi="宋体" w:cs="宋体" w:hint="eastAsia"/>
          <w:sz w:val="24"/>
          <w:szCs w:val="24"/>
        </w:rPr>
        <w:t>甲方不得要求乙方出具虚假评估报告或者有</w:t>
      </w:r>
      <w:r>
        <w:rPr>
          <w:rFonts w:ascii="宋体" w:hAnsi="宋体" w:cs="宋体" w:hint="eastAsia"/>
          <w:sz w:val="24"/>
          <w:szCs w:val="24"/>
        </w:rPr>
        <w:t>其他非法干预评估结果情形。</w:t>
      </w:r>
    </w:p>
    <w:p w:rsidR="0004627B" w:rsidRDefault="00BE7552">
      <w:pPr>
        <w:tabs>
          <w:tab w:val="left" w:pos="720"/>
        </w:tabs>
        <w:spacing w:beforeLines="20" w:before="62" w:afterLines="20" w:after="62" w:line="360" w:lineRule="auto"/>
        <w:ind w:firstLineChars="200" w:firstLine="480"/>
        <w:outlineLvl w:val="0"/>
        <w:rPr>
          <w:rFonts w:ascii="宋体"/>
          <w:sz w:val="24"/>
          <w:szCs w:val="24"/>
        </w:rPr>
      </w:pPr>
      <w:r>
        <w:rPr>
          <w:rFonts w:ascii="宋体" w:hint="eastAsia"/>
          <w:sz w:val="24"/>
          <w:szCs w:val="24"/>
        </w:rPr>
        <w:t xml:space="preserve">5. </w:t>
      </w:r>
      <w:r>
        <w:rPr>
          <w:rFonts w:ascii="宋体" w:hint="eastAsia"/>
          <w:sz w:val="24"/>
          <w:szCs w:val="24"/>
        </w:rPr>
        <w:t>甲方有义务正确、恰当地使用《不动产估价报告书》。</w:t>
      </w:r>
    </w:p>
    <w:p w:rsidR="0004627B" w:rsidRDefault="00BE755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（二）</w:t>
      </w:r>
      <w:r>
        <w:rPr>
          <w:rFonts w:ascii="宋体" w:hAnsi="宋体" w:cs="宋体"/>
          <w:sz w:val="24"/>
          <w:szCs w:val="24"/>
        </w:rPr>
        <w:t xml:space="preserve"> </w:t>
      </w:r>
      <w:r>
        <w:rPr>
          <w:rFonts w:ascii="宋体" w:hAnsi="宋体" w:cs="宋体" w:hint="eastAsia"/>
          <w:sz w:val="24"/>
          <w:szCs w:val="24"/>
        </w:rPr>
        <w:t>乙方</w:t>
      </w:r>
      <w:r>
        <w:rPr>
          <w:rFonts w:ascii="宋体"/>
          <w:sz w:val="24"/>
          <w:szCs w:val="24"/>
        </w:rPr>
        <w:tab/>
      </w:r>
    </w:p>
    <w:p w:rsidR="0004627B" w:rsidRDefault="00BE755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乙方有权要求甲方提供与估价对象相关的权属证明、财务会计信息和其他资料，以及为执行公允的评估程序所需的必要协助。</w:t>
      </w:r>
    </w:p>
    <w:p w:rsidR="0004627B" w:rsidRDefault="00BE755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乙方应独立、客观、公正从事估价业务；认真执行法律和行政法规，对出具《不动产报告书》承担相应的法律责任。</w:t>
      </w:r>
    </w:p>
    <w:p w:rsidR="0004627B" w:rsidRDefault="00BE755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乙方应对收到的甲方所提供的有关估价对象的资料妥善保管并负保密之责，非经甲方同意不得擅自公开或泄露给他人。</w:t>
      </w:r>
    </w:p>
    <w:p w:rsidR="0004627B" w:rsidRDefault="00BE755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4.</w:t>
      </w:r>
      <w:r>
        <w:rPr>
          <w:rFonts w:ascii="宋体" w:hAnsi="宋体" w:cs="宋体" w:hint="eastAsia"/>
          <w:sz w:val="24"/>
          <w:szCs w:val="24"/>
        </w:rPr>
        <w:t>如适用，乙方应对</w:t>
      </w:r>
      <w:proofErr w:type="gramStart"/>
      <w:r>
        <w:rPr>
          <w:rFonts w:ascii="宋体" w:hAnsi="宋体" w:cs="宋体" w:hint="eastAsia"/>
          <w:sz w:val="24"/>
          <w:szCs w:val="24"/>
        </w:rPr>
        <w:t>甲方复估或</w:t>
      </w:r>
      <w:proofErr w:type="gramEnd"/>
      <w:r>
        <w:rPr>
          <w:rFonts w:ascii="宋体" w:hAnsi="宋体" w:cs="宋体" w:hint="eastAsia"/>
          <w:sz w:val="24"/>
          <w:szCs w:val="24"/>
        </w:rPr>
        <w:t>重估书面申请后十个工作日内完成估价对象</w:t>
      </w:r>
      <w:proofErr w:type="gramStart"/>
      <w:r>
        <w:rPr>
          <w:rFonts w:ascii="宋体" w:hAnsi="宋体" w:cs="宋体" w:hint="eastAsia"/>
          <w:sz w:val="24"/>
          <w:szCs w:val="24"/>
        </w:rPr>
        <w:t>的复估或</w:t>
      </w:r>
      <w:proofErr w:type="gramEnd"/>
      <w:r>
        <w:rPr>
          <w:rFonts w:ascii="宋体" w:hAnsi="宋体" w:cs="宋体" w:hint="eastAsia"/>
          <w:sz w:val="24"/>
          <w:szCs w:val="24"/>
        </w:rPr>
        <w:t>重</w:t>
      </w:r>
      <w:r>
        <w:rPr>
          <w:rFonts w:ascii="宋体" w:hAnsi="宋体" w:cs="宋体" w:hint="eastAsia"/>
          <w:sz w:val="24"/>
          <w:szCs w:val="24"/>
        </w:rPr>
        <w:t>估报告书，交付甲方。</w:t>
      </w:r>
    </w:p>
    <w:p w:rsidR="0004627B" w:rsidRDefault="0004627B">
      <w:pPr>
        <w:pStyle w:val="a4"/>
        <w:spacing w:beforeLines="20" w:before="62" w:afterLines="20" w:after="62"/>
        <w:ind w:firstLineChars="200" w:firstLine="480"/>
        <w:rPr>
          <w:rFonts w:ascii="宋体" w:eastAsia="宋体" w:hAnsi="宋体"/>
        </w:rPr>
      </w:pPr>
    </w:p>
    <w:p w:rsidR="0004627B" w:rsidRDefault="00BE7552">
      <w:pPr>
        <w:tabs>
          <w:tab w:val="left" w:pos="720"/>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九、不动产估价报告书的使用者及使用范围</w:t>
      </w:r>
    </w:p>
    <w:p w:rsidR="0004627B" w:rsidRDefault="00BE7552">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乙方履行本合同出具的《不动产估价报告书》的使用者为：甲方及法律法规规定的使用者。</w:t>
      </w:r>
      <w:r>
        <w:rPr>
          <w:rFonts w:ascii="宋体" w:hAnsi="宋体" w:cs="宋体"/>
          <w:sz w:val="24"/>
          <w:szCs w:val="24"/>
        </w:rPr>
        <w:t xml:space="preserve"> </w:t>
      </w:r>
    </w:p>
    <w:p w:rsidR="0004627B" w:rsidRDefault="00BE7552">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4627B" w:rsidRDefault="00BE7552">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如无法律法规规定，甲方未征得乙方事先书面同意，不得摘抄、引用或者披露《不动产估价报告书》的内容于任何公开媒体之上。</w:t>
      </w:r>
    </w:p>
    <w:p w:rsidR="0004627B" w:rsidRDefault="00BE7552">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如无法律法规规定，乙方未经甲方事先书面，不得将《不动产估价报告书》的内容向第三方提供或者公开。</w:t>
      </w:r>
    </w:p>
    <w:p w:rsidR="0004627B" w:rsidRDefault="0004627B">
      <w:pPr>
        <w:tabs>
          <w:tab w:val="left" w:pos="720"/>
        </w:tabs>
        <w:spacing w:beforeLines="20" w:before="62" w:afterLines="20" w:after="62" w:line="400" w:lineRule="exact"/>
        <w:ind w:firstLineChars="200" w:firstLine="482"/>
        <w:rPr>
          <w:rFonts w:ascii="宋体"/>
          <w:b/>
          <w:bCs/>
          <w:sz w:val="24"/>
          <w:szCs w:val="24"/>
        </w:rPr>
      </w:pPr>
    </w:p>
    <w:p w:rsidR="0004627B" w:rsidRDefault="00BE7552">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十、违约责任</w:t>
      </w:r>
    </w:p>
    <w:p w:rsidR="0004627B" w:rsidRDefault="00BE7552">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（一）甲、乙双方按照《中华人民共和国民法典》、《中华人民共和国资产评</w:t>
      </w:r>
      <w:r>
        <w:rPr>
          <w:rFonts w:ascii="宋体" w:hAnsi="宋体" w:cs="宋体" w:hint="eastAsia"/>
          <w:sz w:val="24"/>
          <w:szCs w:val="24"/>
        </w:rPr>
        <w:lastRenderedPageBreak/>
        <w:t>估法》的规定承担责任以及相应的违约责任。签约各方因不可抗力无法履行本合同的，根据不可抗力的影响，可以部分或者全部免除责任，法律另有规定的除外。</w:t>
      </w:r>
    </w:p>
    <w:p w:rsidR="0004627B" w:rsidRDefault="00BE7552">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（二）发生下列情形的，甲乙双方承担各自责任：</w:t>
      </w:r>
    </w:p>
    <w:p w:rsidR="0004627B" w:rsidRDefault="00BE7552">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甲方如未按上述条款规定的日期向乙方提供具备真实性、完整性和合法性要求的估价所必需资料，甲方应承担相应的法律责任，乙方可按甲方耽误的时间顺延《不动产估价报告书》的交付时间。</w:t>
      </w:r>
    </w:p>
    <w:p w:rsidR="0004627B" w:rsidRDefault="00BE7552">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甲方单方终止本合同，如乙方工作已经过半，甲方应向乙方支付全</w:t>
      </w:r>
      <w:r>
        <w:rPr>
          <w:rFonts w:ascii="宋体" w:hAnsi="宋体" w:cs="宋体" w:hint="eastAsia"/>
          <w:sz w:val="24"/>
          <w:szCs w:val="24"/>
        </w:rPr>
        <w:t>部估价服务费；乙方工作尚未过半，甲方应向乙方支付全部估价服务费的</w:t>
      </w:r>
      <w:r>
        <w:rPr>
          <w:rFonts w:ascii="宋体" w:hAnsi="宋体" w:cs="宋体"/>
          <w:sz w:val="24"/>
          <w:szCs w:val="24"/>
        </w:rPr>
        <w:t>50%</w:t>
      </w:r>
      <w:r>
        <w:rPr>
          <w:rFonts w:ascii="宋体" w:hAnsi="宋体" w:cs="宋体" w:hint="eastAsia"/>
          <w:sz w:val="24"/>
          <w:szCs w:val="24"/>
        </w:rPr>
        <w:t>，或定金不予退还，上述两者之中取其高者。</w:t>
      </w:r>
    </w:p>
    <w:p w:rsidR="0004627B" w:rsidRDefault="00BE7552">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甲方如未按上述条款规定的时间向乙方支付估价服务费，以甲方应付款项为基数，从逾期之日起，每逾期一日，甲方向乙方支付应付款项的万分之六作为违约金。</w:t>
      </w:r>
    </w:p>
    <w:p w:rsidR="0004627B" w:rsidRDefault="00BE7552">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4.</w:t>
      </w:r>
      <w:r>
        <w:rPr>
          <w:rFonts w:ascii="宋体" w:hAnsi="宋体" w:cs="宋体" w:hint="eastAsia"/>
          <w:sz w:val="24"/>
          <w:szCs w:val="24"/>
        </w:rPr>
        <w:t>乙方如无正当理由，逾期交付《不动产估价报告书》，每逾期一日，乙方向甲方支付估价服务费的万分之六作为违约金。</w:t>
      </w:r>
    </w:p>
    <w:p w:rsidR="0004627B" w:rsidRDefault="0004627B">
      <w:pPr>
        <w:tabs>
          <w:tab w:val="left" w:pos="720"/>
        </w:tabs>
        <w:spacing w:beforeLines="20" w:before="62" w:afterLines="20" w:after="62" w:line="400" w:lineRule="exact"/>
        <w:ind w:firstLineChars="200" w:firstLine="482"/>
        <w:rPr>
          <w:rFonts w:ascii="宋体"/>
          <w:b/>
          <w:bCs/>
          <w:sz w:val="24"/>
          <w:szCs w:val="24"/>
        </w:rPr>
      </w:pPr>
    </w:p>
    <w:p w:rsidR="0004627B" w:rsidRDefault="00BE7552">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十一、保密条款</w:t>
      </w:r>
    </w:p>
    <w:p w:rsidR="0004627B" w:rsidRDefault="00BE7552">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hint="eastAsia"/>
          <w:sz w:val="24"/>
          <w:szCs w:val="24"/>
        </w:rPr>
        <w:t>本合同内容以及合同履行过程中的任何信息，甲乙双方及双方参与的人员应严格保密；未经对方书面同意，不得向任何第三方透露，法律法</w:t>
      </w:r>
      <w:r>
        <w:rPr>
          <w:rFonts w:ascii="宋体" w:eastAsia="宋体" w:hAnsi="宋体" w:hint="eastAsia"/>
          <w:sz w:val="24"/>
          <w:szCs w:val="24"/>
        </w:rPr>
        <w:t>规要求披露的除外。</w:t>
      </w:r>
    </w:p>
    <w:p w:rsidR="0004627B" w:rsidRDefault="0004627B">
      <w:pPr>
        <w:tabs>
          <w:tab w:val="left" w:pos="720"/>
        </w:tabs>
        <w:spacing w:beforeLines="20" w:before="62" w:afterLines="20" w:after="62" w:line="400" w:lineRule="exact"/>
        <w:ind w:firstLineChars="200" w:firstLine="482"/>
        <w:rPr>
          <w:rFonts w:ascii="宋体"/>
          <w:b/>
          <w:bCs/>
          <w:sz w:val="24"/>
          <w:szCs w:val="24"/>
        </w:rPr>
      </w:pPr>
    </w:p>
    <w:p w:rsidR="0004627B" w:rsidRDefault="00BE7552">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十二、合同的变更、中止、解除</w:t>
      </w:r>
    </w:p>
    <w:p w:rsidR="0004627B" w:rsidRDefault="00BE7552">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本合同履行过程中，如发生《中华人民共和国民法典》、《中华人民共和国资产评估法》中允许变更或解除合同的情况，双方应依法或依约定变更或解除合同。</w:t>
      </w:r>
    </w:p>
    <w:p w:rsidR="0004627B" w:rsidRDefault="00BE7552">
      <w:pPr>
        <w:pStyle w:val="a3"/>
        <w:snapToGrid w:val="0"/>
        <w:spacing w:beforeLines="20" w:before="62" w:afterLines="20" w:after="62"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Pr>
          <w:rFonts w:ascii="宋体" w:eastAsia="宋体" w:hAnsi="宋体" w:cs="宋体"/>
          <w:sz w:val="24"/>
          <w:szCs w:val="24"/>
        </w:rPr>
        <w:t xml:space="preserve">   </w:t>
      </w:r>
    </w:p>
    <w:p w:rsidR="0004627B" w:rsidRDefault="00BE7552">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本合同签订后，估价目的、估价对象、价值时点发生变化，或者估价范围发生重大变化，甲、乙双方应签订补充合同或者重新签订合</w:t>
      </w:r>
      <w:r>
        <w:rPr>
          <w:rFonts w:ascii="宋体" w:eastAsia="宋体" w:hAnsi="宋体" w:cs="宋体" w:hint="eastAsia"/>
          <w:sz w:val="24"/>
          <w:szCs w:val="24"/>
        </w:rPr>
        <w:t>同。</w:t>
      </w:r>
    </w:p>
    <w:p w:rsidR="0004627B" w:rsidRDefault="00BE7552">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lastRenderedPageBreak/>
        <w:t>当估价程序所受限制对与估价目的相对应的估价结论构成重大影响时，乙方可以中止履行合同；相关限制无法排除时，乙方可以解除合同。</w:t>
      </w:r>
    </w:p>
    <w:p w:rsidR="0004627B" w:rsidRDefault="00BE7552">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合同解除后，乙方根据已完成的工作量与甲方协商确定应收</w:t>
      </w:r>
      <w:proofErr w:type="gramStart"/>
      <w:r>
        <w:rPr>
          <w:rFonts w:ascii="宋体" w:hAnsi="宋体" w:cs="宋体" w:hint="eastAsia"/>
          <w:sz w:val="24"/>
          <w:szCs w:val="24"/>
        </w:rPr>
        <w:t>取或者</w:t>
      </w:r>
      <w:proofErr w:type="gramEnd"/>
      <w:r>
        <w:rPr>
          <w:rFonts w:ascii="宋体" w:hAnsi="宋体" w:cs="宋体" w:hint="eastAsia"/>
          <w:sz w:val="24"/>
          <w:szCs w:val="24"/>
        </w:rPr>
        <w:t>退回的评估服务费。</w:t>
      </w:r>
    </w:p>
    <w:p w:rsidR="0004627B" w:rsidRDefault="0004627B">
      <w:pPr>
        <w:tabs>
          <w:tab w:val="left" w:pos="720"/>
        </w:tabs>
        <w:spacing w:beforeLines="20" w:before="62" w:afterLines="20" w:after="62" w:line="400" w:lineRule="exact"/>
        <w:ind w:firstLineChars="200" w:firstLine="482"/>
        <w:rPr>
          <w:rFonts w:ascii="宋体"/>
          <w:b/>
          <w:bCs/>
          <w:sz w:val="24"/>
          <w:szCs w:val="24"/>
        </w:rPr>
      </w:pPr>
    </w:p>
    <w:p w:rsidR="0004627B" w:rsidRDefault="00BE7552">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十三、争议的解决</w:t>
      </w:r>
    </w:p>
    <w:p w:rsidR="0004627B" w:rsidRDefault="00BE7552">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4627B" w:rsidRDefault="0004627B">
      <w:pPr>
        <w:tabs>
          <w:tab w:val="left" w:pos="720"/>
          <w:tab w:val="left" w:pos="5595"/>
        </w:tabs>
        <w:spacing w:beforeLines="20" w:before="62" w:afterLines="20" w:after="62" w:line="400" w:lineRule="exact"/>
        <w:ind w:firstLineChars="200" w:firstLine="482"/>
        <w:rPr>
          <w:rFonts w:ascii="宋体"/>
          <w:b/>
          <w:bCs/>
          <w:sz w:val="24"/>
          <w:szCs w:val="24"/>
        </w:rPr>
      </w:pPr>
    </w:p>
    <w:p w:rsidR="0004627B" w:rsidRDefault="00BE7552">
      <w:pPr>
        <w:tabs>
          <w:tab w:val="left" w:pos="720"/>
          <w:tab w:val="left" w:pos="5595"/>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十四、合同有效期限</w:t>
      </w:r>
      <w:r>
        <w:rPr>
          <w:rFonts w:ascii="宋体"/>
          <w:b/>
          <w:bCs/>
          <w:sz w:val="24"/>
          <w:szCs w:val="24"/>
        </w:rPr>
        <w:tab/>
      </w:r>
    </w:p>
    <w:p w:rsidR="0004627B" w:rsidRDefault="00BE7552">
      <w:pPr>
        <w:tabs>
          <w:tab w:val="left" w:pos="720"/>
        </w:tabs>
        <w:spacing w:beforeLines="20" w:before="62" w:afterLines="20" w:after="62" w:line="400" w:lineRule="exact"/>
        <w:ind w:firstLineChars="200" w:firstLine="480"/>
        <w:rPr>
          <w:rFonts w:ascii="宋体"/>
          <w:sz w:val="24"/>
          <w:szCs w:val="24"/>
        </w:rPr>
      </w:pPr>
      <w:r>
        <w:rPr>
          <w:rFonts w:ascii="宋体" w:hAnsi="宋体" w:cs="宋体" w:hint="eastAsia"/>
          <w:sz w:val="24"/>
          <w:szCs w:val="24"/>
        </w:rPr>
        <w:t>本合同经甲、乙双方签章后生效，约定事项全部完成后终止。</w:t>
      </w:r>
    </w:p>
    <w:p w:rsidR="0004627B" w:rsidRDefault="0004627B">
      <w:pPr>
        <w:tabs>
          <w:tab w:val="left" w:pos="720"/>
        </w:tabs>
        <w:spacing w:beforeLines="20" w:before="62" w:afterLines="20" w:after="62" w:line="400" w:lineRule="exact"/>
        <w:ind w:firstLineChars="200" w:firstLine="482"/>
        <w:rPr>
          <w:rFonts w:ascii="宋体"/>
          <w:b/>
          <w:bCs/>
          <w:sz w:val="24"/>
          <w:szCs w:val="24"/>
        </w:rPr>
      </w:pPr>
    </w:p>
    <w:p w:rsidR="0004627B" w:rsidRDefault="00BE7552">
      <w:pPr>
        <w:tabs>
          <w:tab w:val="left" w:pos="720"/>
        </w:tabs>
        <w:spacing w:beforeLines="20" w:before="62" w:afterLines="20" w:after="62" w:line="400" w:lineRule="exact"/>
        <w:ind w:firstLineChars="200" w:firstLine="482"/>
        <w:rPr>
          <w:rFonts w:ascii="宋体"/>
          <w:sz w:val="24"/>
          <w:szCs w:val="24"/>
          <w:u w:val="single"/>
        </w:rPr>
      </w:pPr>
      <w:r>
        <w:rPr>
          <w:rFonts w:ascii="宋体" w:hAnsi="宋体" w:cs="宋体" w:hint="eastAsia"/>
          <w:b/>
          <w:bCs/>
          <w:sz w:val="24"/>
          <w:szCs w:val="24"/>
        </w:rPr>
        <w:t>十五、对其他有关事项的约定</w:t>
      </w:r>
    </w:p>
    <w:p w:rsidR="0004627B" w:rsidRDefault="00BE7552">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本合同一式</w:t>
      </w:r>
      <w:r>
        <w:rPr>
          <w:rFonts w:ascii="宋体" w:hAnsi="宋体" w:cs="宋体" w:hint="eastAsia"/>
          <w:sz w:val="24"/>
          <w:szCs w:val="24"/>
          <w:u w:val="single"/>
        </w:rPr>
        <w:t>贰</w:t>
      </w:r>
      <w:r>
        <w:rPr>
          <w:rFonts w:ascii="宋体" w:hAnsi="宋体" w:cs="宋体" w:hint="eastAsia"/>
          <w:sz w:val="24"/>
          <w:szCs w:val="24"/>
        </w:rPr>
        <w:t>份，甲方持</w:t>
      </w:r>
      <w:r>
        <w:rPr>
          <w:rFonts w:ascii="宋体" w:hAnsi="宋体" w:cs="宋体" w:hint="eastAsia"/>
          <w:sz w:val="24"/>
          <w:szCs w:val="24"/>
          <w:u w:val="single"/>
        </w:rPr>
        <w:t>壹</w:t>
      </w:r>
      <w:r>
        <w:rPr>
          <w:rFonts w:ascii="宋体" w:hAnsi="宋体" w:cs="宋体" w:hint="eastAsia"/>
          <w:sz w:val="24"/>
          <w:szCs w:val="24"/>
        </w:rPr>
        <w:t>份，乙方持</w:t>
      </w:r>
      <w:r>
        <w:rPr>
          <w:rFonts w:ascii="宋体" w:hAnsi="宋体" w:cs="宋体"/>
          <w:sz w:val="24"/>
          <w:szCs w:val="24"/>
          <w:u w:val="single"/>
        </w:rPr>
        <w:t xml:space="preserve"> </w:t>
      </w:r>
      <w:r>
        <w:rPr>
          <w:rFonts w:ascii="宋体" w:hAnsi="宋体" w:cs="宋体" w:hint="eastAsia"/>
          <w:sz w:val="24"/>
          <w:szCs w:val="24"/>
          <w:u w:val="single"/>
        </w:rPr>
        <w:t>壹</w:t>
      </w:r>
      <w:r>
        <w:rPr>
          <w:rFonts w:ascii="宋体" w:hAnsi="宋体" w:cs="宋体"/>
          <w:sz w:val="24"/>
          <w:szCs w:val="24"/>
          <w:u w:val="single"/>
        </w:rPr>
        <w:t xml:space="preserve"> </w:t>
      </w:r>
      <w:r>
        <w:rPr>
          <w:rFonts w:ascii="宋体" w:hAnsi="宋体" w:cs="宋体" w:hint="eastAsia"/>
          <w:sz w:val="24"/>
          <w:szCs w:val="24"/>
        </w:rPr>
        <w:t>份。</w:t>
      </w:r>
    </w:p>
    <w:p w:rsidR="0004627B" w:rsidRDefault="00BE7552">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未尽事宜，由甲乙双方协商解决。可增订补充合同，补充合同与前所述条款发生冲突时，以补充合同为准。</w:t>
      </w:r>
    </w:p>
    <w:p w:rsidR="0004627B" w:rsidRDefault="0004627B">
      <w:pPr>
        <w:ind w:right="105" w:firstLine="496"/>
        <w:rPr>
          <w:sz w:val="24"/>
          <w:szCs w:val="24"/>
        </w:rPr>
      </w:pPr>
    </w:p>
    <w:p w:rsidR="0004627B" w:rsidRDefault="0004627B">
      <w:pPr>
        <w:ind w:right="105" w:firstLine="496"/>
        <w:rPr>
          <w:sz w:val="24"/>
          <w:szCs w:val="24"/>
        </w:rPr>
      </w:pPr>
    </w:p>
    <w:p w:rsidR="0004627B" w:rsidRDefault="0004627B">
      <w:pPr>
        <w:ind w:right="105" w:firstLine="496"/>
        <w:rPr>
          <w:sz w:val="24"/>
          <w:szCs w:val="24"/>
        </w:rPr>
      </w:pPr>
    </w:p>
    <w:p w:rsidR="0004627B" w:rsidRDefault="00BE7552">
      <w:pPr>
        <w:ind w:right="105" w:firstLine="496"/>
        <w:rPr>
          <w:sz w:val="24"/>
          <w:szCs w:val="24"/>
        </w:rPr>
      </w:pPr>
      <w:r>
        <w:rPr>
          <w:rFonts w:hint="eastAsia"/>
          <w:sz w:val="24"/>
          <w:szCs w:val="24"/>
        </w:rPr>
        <w:t>（转下页）</w:t>
      </w:r>
    </w:p>
    <w:p w:rsidR="0004627B" w:rsidRDefault="00BE7552">
      <w:pPr>
        <w:widowControl/>
        <w:jc w:val="left"/>
        <w:rPr>
          <w:sz w:val="24"/>
          <w:szCs w:val="24"/>
        </w:rPr>
      </w:pPr>
      <w:r>
        <w:rPr>
          <w:sz w:val="24"/>
          <w:szCs w:val="24"/>
        </w:rPr>
        <w:br w:type="page"/>
      </w:r>
    </w:p>
    <w:p w:rsidR="0004627B" w:rsidRDefault="0004627B">
      <w:pPr>
        <w:ind w:right="105" w:firstLine="496"/>
        <w:rPr>
          <w:sz w:val="24"/>
          <w:szCs w:val="24"/>
        </w:rPr>
      </w:pPr>
    </w:p>
    <w:p w:rsidR="0004627B" w:rsidRDefault="0004627B">
      <w:pPr>
        <w:ind w:right="105" w:firstLine="496"/>
        <w:rPr>
          <w:sz w:val="24"/>
          <w:szCs w:val="24"/>
        </w:rPr>
      </w:pPr>
    </w:p>
    <w:p w:rsidR="0004627B" w:rsidRDefault="00BE7552">
      <w:pPr>
        <w:ind w:right="105" w:firstLine="496"/>
        <w:rPr>
          <w:sz w:val="24"/>
          <w:szCs w:val="24"/>
        </w:rPr>
      </w:pPr>
      <w:r>
        <w:rPr>
          <w:rFonts w:hint="eastAsia"/>
          <w:sz w:val="24"/>
          <w:szCs w:val="24"/>
        </w:rPr>
        <w:t>（本页为盖章页）</w:t>
      </w:r>
    </w:p>
    <w:p w:rsidR="0004627B" w:rsidRDefault="0004627B">
      <w:pPr>
        <w:ind w:right="105" w:firstLine="496"/>
        <w:rPr>
          <w:sz w:val="24"/>
          <w:szCs w:val="24"/>
        </w:rPr>
      </w:pPr>
    </w:p>
    <w:p w:rsidR="0004627B" w:rsidRDefault="0004627B">
      <w:pPr>
        <w:ind w:right="105" w:firstLine="496"/>
        <w:rPr>
          <w:sz w:val="24"/>
          <w:szCs w:val="24"/>
        </w:rPr>
      </w:pPr>
    </w:p>
    <w:p w:rsidR="0004627B" w:rsidRDefault="0004627B">
      <w:pPr>
        <w:ind w:right="105" w:firstLine="496"/>
        <w:rPr>
          <w:sz w:val="24"/>
          <w:szCs w:val="24"/>
        </w:rPr>
      </w:pPr>
    </w:p>
    <w:p w:rsidR="0004627B" w:rsidRDefault="0004627B">
      <w:pPr>
        <w:ind w:right="105" w:firstLine="496"/>
        <w:rPr>
          <w:sz w:val="24"/>
          <w:szCs w:val="24"/>
        </w:rPr>
      </w:pPr>
    </w:p>
    <w:p w:rsidR="0004627B" w:rsidRDefault="0004627B">
      <w:pPr>
        <w:ind w:right="105" w:firstLine="496"/>
        <w:rPr>
          <w:sz w:val="24"/>
          <w:szCs w:val="24"/>
        </w:rPr>
      </w:pPr>
    </w:p>
    <w:p w:rsidR="0004627B" w:rsidRDefault="00BE7552">
      <w:pPr>
        <w:spacing w:line="480" w:lineRule="auto"/>
        <w:ind w:right="108" w:firstLine="493"/>
        <w:rPr>
          <w:sz w:val="24"/>
          <w:szCs w:val="24"/>
        </w:rPr>
      </w:pPr>
      <w:r>
        <w:rPr>
          <w:rFonts w:cs="宋体" w:hint="eastAsia"/>
          <w:sz w:val="24"/>
          <w:szCs w:val="24"/>
        </w:rPr>
        <w:t>甲方</w:t>
      </w:r>
      <w:r>
        <w:rPr>
          <w:sz w:val="24"/>
          <w:szCs w:val="24"/>
        </w:rPr>
        <w:t>(</w:t>
      </w:r>
      <w:r>
        <w:rPr>
          <w:rFonts w:cs="宋体" w:hint="eastAsia"/>
          <w:sz w:val="24"/>
          <w:szCs w:val="24"/>
        </w:rPr>
        <w:t>盖章</w:t>
      </w:r>
      <w:r>
        <w:rPr>
          <w:sz w:val="24"/>
          <w:szCs w:val="24"/>
        </w:rPr>
        <w:t xml:space="preserve">) </w:t>
      </w:r>
      <w:r>
        <w:rPr>
          <w:rFonts w:cs="宋体" w:hint="eastAsia"/>
          <w:sz w:val="24"/>
          <w:szCs w:val="24"/>
        </w:rPr>
        <w:t>：</w:t>
      </w:r>
      <w:r>
        <w:rPr>
          <w:sz w:val="24"/>
          <w:szCs w:val="24"/>
        </w:rPr>
        <w:t xml:space="preserve">                     </w:t>
      </w:r>
    </w:p>
    <w:p w:rsidR="0004627B" w:rsidRDefault="00BE7552">
      <w:pPr>
        <w:spacing w:line="480" w:lineRule="auto"/>
        <w:ind w:right="108" w:firstLine="493"/>
        <w:rPr>
          <w:sz w:val="24"/>
          <w:szCs w:val="24"/>
        </w:rPr>
      </w:pPr>
      <w:r>
        <w:rPr>
          <w:rFonts w:cs="宋体" w:hint="eastAsia"/>
          <w:sz w:val="24"/>
          <w:szCs w:val="24"/>
        </w:rPr>
        <w:t>法定代表人或授权代理人</w:t>
      </w:r>
      <w:r>
        <w:rPr>
          <w:sz w:val="24"/>
          <w:szCs w:val="24"/>
        </w:rPr>
        <w:t>(</w:t>
      </w:r>
      <w:r>
        <w:rPr>
          <w:rFonts w:cs="宋体" w:hint="eastAsia"/>
          <w:sz w:val="24"/>
          <w:szCs w:val="24"/>
        </w:rPr>
        <w:t>签字</w:t>
      </w:r>
      <w:r>
        <w:rPr>
          <w:sz w:val="24"/>
          <w:szCs w:val="24"/>
        </w:rPr>
        <w:t xml:space="preserve">) </w:t>
      </w:r>
      <w:r>
        <w:rPr>
          <w:rFonts w:cs="宋体" w:hint="eastAsia"/>
          <w:sz w:val="24"/>
          <w:szCs w:val="24"/>
        </w:rPr>
        <w:t>：</w:t>
      </w:r>
      <w:r>
        <w:rPr>
          <w:sz w:val="24"/>
          <w:szCs w:val="24"/>
        </w:rPr>
        <w:t xml:space="preserve">   </w:t>
      </w:r>
    </w:p>
    <w:p w:rsidR="0004627B" w:rsidRDefault="00BE7552">
      <w:pPr>
        <w:spacing w:line="480" w:lineRule="auto"/>
        <w:ind w:right="108" w:firstLine="493"/>
        <w:rPr>
          <w:sz w:val="24"/>
          <w:szCs w:val="24"/>
        </w:rPr>
      </w:pPr>
      <w:r>
        <w:rPr>
          <w:rFonts w:cs="宋体" w:hint="eastAsia"/>
          <w:sz w:val="24"/>
          <w:szCs w:val="24"/>
        </w:rPr>
        <w:t>联系地址：</w:t>
      </w:r>
      <w:r>
        <w:rPr>
          <w:sz w:val="24"/>
          <w:szCs w:val="24"/>
        </w:rPr>
        <w:t xml:space="preserve">                      </w:t>
      </w:r>
    </w:p>
    <w:p w:rsidR="0004627B" w:rsidRDefault="00BE7552">
      <w:pPr>
        <w:spacing w:line="480" w:lineRule="auto"/>
        <w:ind w:right="108" w:firstLine="493"/>
        <w:rPr>
          <w:sz w:val="24"/>
          <w:szCs w:val="24"/>
        </w:rPr>
      </w:pPr>
      <w:r>
        <w:rPr>
          <w:rFonts w:cs="宋体" w:hint="eastAsia"/>
          <w:sz w:val="24"/>
          <w:szCs w:val="24"/>
        </w:rPr>
        <w:t>电话：</w:t>
      </w:r>
      <w:r>
        <w:rPr>
          <w:sz w:val="24"/>
          <w:szCs w:val="24"/>
        </w:rPr>
        <w:t xml:space="preserve">                          </w:t>
      </w:r>
    </w:p>
    <w:p w:rsidR="0004627B" w:rsidRDefault="00BE7552">
      <w:pPr>
        <w:spacing w:line="480" w:lineRule="auto"/>
        <w:ind w:right="108" w:firstLine="493"/>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r>
        <w:rPr>
          <w:sz w:val="24"/>
          <w:szCs w:val="24"/>
        </w:rPr>
        <w:t xml:space="preserve">   </w:t>
      </w:r>
    </w:p>
    <w:p w:rsidR="0004627B" w:rsidRDefault="0004627B">
      <w:pPr>
        <w:spacing w:line="480" w:lineRule="auto"/>
        <w:ind w:right="108" w:firstLine="493"/>
        <w:rPr>
          <w:sz w:val="24"/>
          <w:szCs w:val="24"/>
        </w:rPr>
      </w:pPr>
    </w:p>
    <w:p w:rsidR="0004627B" w:rsidRDefault="0004627B">
      <w:pPr>
        <w:spacing w:line="480" w:lineRule="auto"/>
        <w:ind w:right="108" w:firstLine="493"/>
        <w:rPr>
          <w:sz w:val="24"/>
          <w:szCs w:val="24"/>
        </w:rPr>
      </w:pPr>
    </w:p>
    <w:p w:rsidR="0004627B" w:rsidRDefault="0004627B">
      <w:pPr>
        <w:spacing w:line="480" w:lineRule="auto"/>
        <w:ind w:right="108" w:firstLine="493"/>
        <w:rPr>
          <w:sz w:val="24"/>
          <w:szCs w:val="24"/>
        </w:rPr>
      </w:pPr>
    </w:p>
    <w:p w:rsidR="0004627B" w:rsidRDefault="00BE7552">
      <w:pPr>
        <w:spacing w:line="480" w:lineRule="auto"/>
        <w:ind w:right="108" w:firstLine="493"/>
        <w:rPr>
          <w:sz w:val="24"/>
          <w:szCs w:val="24"/>
        </w:rPr>
      </w:pPr>
      <w:r>
        <w:rPr>
          <w:rFonts w:cs="宋体" w:hint="eastAsia"/>
          <w:sz w:val="24"/>
          <w:szCs w:val="24"/>
        </w:rPr>
        <w:t>乙方</w:t>
      </w:r>
      <w:r>
        <w:rPr>
          <w:sz w:val="24"/>
          <w:szCs w:val="24"/>
        </w:rPr>
        <w:t>(</w:t>
      </w:r>
      <w:r>
        <w:rPr>
          <w:rFonts w:cs="宋体" w:hint="eastAsia"/>
          <w:sz w:val="24"/>
          <w:szCs w:val="24"/>
        </w:rPr>
        <w:t>盖章</w:t>
      </w:r>
      <w:r>
        <w:rPr>
          <w:sz w:val="24"/>
          <w:szCs w:val="24"/>
        </w:rPr>
        <w:t xml:space="preserve">) </w:t>
      </w:r>
      <w:r>
        <w:rPr>
          <w:rFonts w:cs="宋体" w:hint="eastAsia"/>
          <w:sz w:val="24"/>
          <w:szCs w:val="24"/>
        </w:rPr>
        <w:t>：</w:t>
      </w:r>
    </w:p>
    <w:p w:rsidR="0004627B" w:rsidRDefault="00BE7552">
      <w:pPr>
        <w:spacing w:line="480" w:lineRule="auto"/>
        <w:ind w:right="108" w:firstLine="493"/>
        <w:rPr>
          <w:sz w:val="24"/>
          <w:szCs w:val="24"/>
        </w:rPr>
      </w:pPr>
      <w:r>
        <w:rPr>
          <w:rFonts w:cs="宋体" w:hint="eastAsia"/>
          <w:sz w:val="24"/>
          <w:szCs w:val="24"/>
        </w:rPr>
        <w:t>法定代表人或授权代理人</w:t>
      </w:r>
      <w:r>
        <w:rPr>
          <w:sz w:val="24"/>
          <w:szCs w:val="24"/>
        </w:rPr>
        <w:t>(</w:t>
      </w:r>
      <w:r>
        <w:rPr>
          <w:rFonts w:cs="宋体" w:hint="eastAsia"/>
          <w:sz w:val="24"/>
          <w:szCs w:val="24"/>
        </w:rPr>
        <w:t>签字</w:t>
      </w:r>
      <w:r>
        <w:rPr>
          <w:sz w:val="24"/>
          <w:szCs w:val="24"/>
        </w:rPr>
        <w:t xml:space="preserve">) </w:t>
      </w:r>
      <w:r>
        <w:rPr>
          <w:rFonts w:cs="宋体" w:hint="eastAsia"/>
          <w:sz w:val="24"/>
          <w:szCs w:val="24"/>
        </w:rPr>
        <w:t>：</w:t>
      </w:r>
    </w:p>
    <w:p w:rsidR="0004627B" w:rsidRDefault="00BE7552">
      <w:pPr>
        <w:spacing w:line="480" w:lineRule="auto"/>
        <w:ind w:right="108" w:firstLine="493"/>
        <w:rPr>
          <w:sz w:val="24"/>
          <w:szCs w:val="24"/>
        </w:rPr>
      </w:pPr>
      <w:r>
        <w:rPr>
          <w:rFonts w:cs="宋体" w:hint="eastAsia"/>
          <w:sz w:val="24"/>
          <w:szCs w:val="24"/>
        </w:rPr>
        <w:t>联系地址：</w:t>
      </w:r>
    </w:p>
    <w:p w:rsidR="0004627B" w:rsidRDefault="00BE7552">
      <w:pPr>
        <w:spacing w:line="480" w:lineRule="auto"/>
        <w:ind w:right="108" w:firstLine="493"/>
        <w:rPr>
          <w:sz w:val="24"/>
          <w:szCs w:val="24"/>
        </w:rPr>
      </w:pPr>
      <w:r>
        <w:rPr>
          <w:rFonts w:cs="宋体" w:hint="eastAsia"/>
          <w:sz w:val="24"/>
          <w:szCs w:val="24"/>
        </w:rPr>
        <w:t>电话：</w:t>
      </w:r>
    </w:p>
    <w:p w:rsidR="0004627B" w:rsidRDefault="00BE7552">
      <w:pPr>
        <w:spacing w:line="480" w:lineRule="auto"/>
        <w:ind w:right="108" w:firstLine="493"/>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sectPr w:rsidR="0004627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552" w:rsidRDefault="00BE7552">
      <w:r>
        <w:separator/>
      </w:r>
    </w:p>
  </w:endnote>
  <w:endnote w:type="continuationSeparator" w:id="0">
    <w:p w:rsidR="00BE7552" w:rsidRDefault="00BE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27B" w:rsidRDefault="00BE7552">
    <w:pPr>
      <w:pStyle w:val="a7"/>
      <w:jc w:val="center"/>
    </w:pPr>
    <w:r>
      <w:rPr>
        <w:lang w:val="zh-CN"/>
      </w:rPr>
      <w:t xml:space="preserve"> </w:t>
    </w:r>
    <w:r>
      <w:rPr>
        <w:b/>
        <w:bCs/>
      </w:rPr>
      <w:fldChar w:fldCharType="begin"/>
    </w:r>
    <w:r>
      <w:rPr>
        <w:b/>
        <w:bCs/>
      </w:rPr>
      <w:instrText>PAGE</w:instrText>
    </w:r>
    <w:r>
      <w:rPr>
        <w:b/>
        <w:bCs/>
      </w:rPr>
      <w:fldChar w:fldCharType="separate"/>
    </w:r>
    <w:r w:rsidR="0084264E">
      <w:rPr>
        <w:b/>
        <w:bCs/>
        <w:noProof/>
      </w:rPr>
      <w:t>6</w:t>
    </w:r>
    <w:r>
      <w:rPr>
        <w:b/>
        <w:bCs/>
      </w:rPr>
      <w:fldChar w:fldCharType="end"/>
    </w:r>
    <w:r>
      <w:rPr>
        <w:lang w:val="zh-CN"/>
      </w:rPr>
      <w:t xml:space="preserve"> / </w:t>
    </w:r>
    <w:r>
      <w:rPr>
        <w:b/>
        <w:bCs/>
      </w:rPr>
      <w:fldChar w:fldCharType="begin"/>
    </w:r>
    <w:r>
      <w:rPr>
        <w:b/>
        <w:bCs/>
      </w:rPr>
      <w:instrText>NUMPAGES</w:instrText>
    </w:r>
    <w:r>
      <w:rPr>
        <w:b/>
        <w:bCs/>
      </w:rPr>
      <w:fldChar w:fldCharType="separate"/>
    </w:r>
    <w:r w:rsidR="0084264E">
      <w:rPr>
        <w:b/>
        <w:bCs/>
        <w:noProof/>
      </w:rPr>
      <w:t>6</w:t>
    </w:r>
    <w:r>
      <w:rPr>
        <w:b/>
        <w:bCs/>
      </w:rPr>
      <w:fldChar w:fldCharType="end"/>
    </w:r>
  </w:p>
  <w:p w:rsidR="0004627B" w:rsidRDefault="000462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552" w:rsidRDefault="00BE7552">
      <w:r>
        <w:separator/>
      </w:r>
    </w:p>
  </w:footnote>
  <w:footnote w:type="continuationSeparator" w:id="0">
    <w:p w:rsidR="00BE7552" w:rsidRDefault="00BE7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4627B"/>
    <w:rsid w:val="0009219B"/>
    <w:rsid w:val="00095788"/>
    <w:rsid w:val="000A1092"/>
    <w:rsid w:val="00116144"/>
    <w:rsid w:val="0013379B"/>
    <w:rsid w:val="001570D8"/>
    <w:rsid w:val="001E3BE6"/>
    <w:rsid w:val="001E3C50"/>
    <w:rsid w:val="001F06B8"/>
    <w:rsid w:val="002C32D3"/>
    <w:rsid w:val="002E52E4"/>
    <w:rsid w:val="00306593"/>
    <w:rsid w:val="003C4C14"/>
    <w:rsid w:val="003F2A53"/>
    <w:rsid w:val="00427355"/>
    <w:rsid w:val="00447328"/>
    <w:rsid w:val="00463A0A"/>
    <w:rsid w:val="004839FA"/>
    <w:rsid w:val="004E5FFC"/>
    <w:rsid w:val="00534F27"/>
    <w:rsid w:val="00543A6A"/>
    <w:rsid w:val="005500BE"/>
    <w:rsid w:val="0057646B"/>
    <w:rsid w:val="00594DD6"/>
    <w:rsid w:val="005A0132"/>
    <w:rsid w:val="005B6011"/>
    <w:rsid w:val="005E2C87"/>
    <w:rsid w:val="006926F5"/>
    <w:rsid w:val="00781AB2"/>
    <w:rsid w:val="007A2139"/>
    <w:rsid w:val="007D0891"/>
    <w:rsid w:val="007D2EC2"/>
    <w:rsid w:val="00834F20"/>
    <w:rsid w:val="0084264E"/>
    <w:rsid w:val="008B00A9"/>
    <w:rsid w:val="008D4FDE"/>
    <w:rsid w:val="008E11D1"/>
    <w:rsid w:val="009117F5"/>
    <w:rsid w:val="00953B30"/>
    <w:rsid w:val="00A22AF2"/>
    <w:rsid w:val="00A500BC"/>
    <w:rsid w:val="00A70DF1"/>
    <w:rsid w:val="00A7312D"/>
    <w:rsid w:val="00B21F76"/>
    <w:rsid w:val="00B656EF"/>
    <w:rsid w:val="00B7192D"/>
    <w:rsid w:val="00BE7552"/>
    <w:rsid w:val="00C13A31"/>
    <w:rsid w:val="00C21946"/>
    <w:rsid w:val="00C30D76"/>
    <w:rsid w:val="00C84E2D"/>
    <w:rsid w:val="00CB09B2"/>
    <w:rsid w:val="00D818CD"/>
    <w:rsid w:val="00E3211C"/>
    <w:rsid w:val="00EB48DF"/>
    <w:rsid w:val="00EC0CFD"/>
    <w:rsid w:val="00F3596D"/>
    <w:rsid w:val="00FC4782"/>
    <w:rsid w:val="00FD0271"/>
    <w:rsid w:val="00FE49CB"/>
    <w:rsid w:val="00FF584C"/>
    <w:rsid w:val="62BD2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unhideWhenUsed="0" w:qFormat="1"/>
    <w:lsdException w:name="toc 3"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lsdException w:name="Body Text" w:semiHidden="0" w:unhideWhenUsed="0" w:qFormat="1"/>
    <w:lsdException w:name="Body Text Indent" w:semiHidden="0" w:unhideWhenUsed="0" w:qFormat="1"/>
    <w:lsdException w:name="Subtitle" w:locked="1" w:semiHidden="0" w:uiPriority="0" w:unhideWhenUsed="0" w:qFormat="1"/>
    <w:lsdException w:name="Body Text 2"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Char"/>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rPr>
      <w:rFonts w:eastAsia="仿宋_GB2312"/>
      <w:sz w:val="30"/>
      <w:szCs w:val="30"/>
    </w:rPr>
  </w:style>
  <w:style w:type="paragraph" w:styleId="a4">
    <w:name w:val="Body Text"/>
    <w:basedOn w:val="a"/>
    <w:link w:val="Char0"/>
    <w:uiPriority w:val="99"/>
    <w:qFormat/>
    <w:pPr>
      <w:spacing w:before="120" w:after="120" w:line="400" w:lineRule="exact"/>
    </w:pPr>
    <w:rPr>
      <w:rFonts w:eastAsia="仿宋_GB2312"/>
      <w:sz w:val="24"/>
      <w:szCs w:val="24"/>
    </w:rPr>
  </w:style>
  <w:style w:type="paragraph" w:styleId="a5">
    <w:name w:val="Body Text Indent"/>
    <w:basedOn w:val="a"/>
    <w:link w:val="Char1"/>
    <w:uiPriority w:val="99"/>
    <w:qFormat/>
    <w:pPr>
      <w:tabs>
        <w:tab w:val="left" w:pos="720"/>
      </w:tabs>
      <w:spacing w:before="120" w:after="120" w:line="400" w:lineRule="exact"/>
      <w:ind w:left="360"/>
    </w:pPr>
    <w:rPr>
      <w:rFonts w:eastAsia="仿宋_GB2312"/>
      <w:sz w:val="24"/>
      <w:szCs w:val="24"/>
    </w:rPr>
  </w:style>
  <w:style w:type="paragraph" w:styleId="3">
    <w:name w:val="toc 3"/>
    <w:basedOn w:val="a"/>
    <w:next w:val="a"/>
    <w:uiPriority w:val="99"/>
    <w:semiHidden/>
    <w:qFormat/>
    <w:pPr>
      <w:widowControl/>
      <w:spacing w:after="100" w:line="276" w:lineRule="auto"/>
      <w:ind w:left="440"/>
      <w:jc w:val="left"/>
    </w:pPr>
    <w:rPr>
      <w:rFonts w:ascii="Calibri" w:hAnsi="Calibri" w:cs="Calibri"/>
      <w:kern w:val="0"/>
      <w:sz w:val="22"/>
      <w:szCs w:val="22"/>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semiHidden/>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widowControl/>
      <w:spacing w:after="100" w:line="276" w:lineRule="auto"/>
      <w:jc w:val="left"/>
    </w:pPr>
    <w:rPr>
      <w:rFonts w:ascii="Calibri" w:hAnsi="Calibri" w:cs="Calibri"/>
      <w:kern w:val="0"/>
      <w:sz w:val="22"/>
      <w:szCs w:val="22"/>
    </w:rPr>
  </w:style>
  <w:style w:type="paragraph" w:styleId="2">
    <w:name w:val="toc 2"/>
    <w:basedOn w:val="a"/>
    <w:next w:val="a"/>
    <w:uiPriority w:val="99"/>
    <w:semiHidden/>
    <w:qFormat/>
    <w:pPr>
      <w:widowControl/>
      <w:spacing w:after="100" w:line="276" w:lineRule="auto"/>
      <w:ind w:left="220"/>
      <w:jc w:val="left"/>
    </w:pPr>
    <w:rPr>
      <w:rFonts w:ascii="Calibri" w:hAnsi="Calibri" w:cs="Calibri"/>
      <w:kern w:val="0"/>
      <w:sz w:val="22"/>
      <w:szCs w:val="22"/>
    </w:rPr>
  </w:style>
  <w:style w:type="paragraph" w:styleId="20">
    <w:name w:val="Body Text 2"/>
    <w:basedOn w:val="a"/>
    <w:link w:val="2Char"/>
    <w:uiPriority w:val="99"/>
    <w:qFormat/>
    <w:pPr>
      <w:spacing w:before="120" w:after="120" w:line="400" w:lineRule="exact"/>
    </w:pPr>
    <w:rPr>
      <w:rFonts w:ascii="宋体" w:hAnsi="宋体" w:cs="宋体"/>
      <w:b/>
      <w:bCs/>
      <w:sz w:val="24"/>
      <w:szCs w:val="24"/>
    </w:rPr>
  </w:style>
  <w:style w:type="paragraph" w:styleId="a9">
    <w:name w:val="annotation subject"/>
    <w:basedOn w:val="a3"/>
    <w:next w:val="a3"/>
    <w:link w:val="Char5"/>
    <w:uiPriority w:val="99"/>
    <w:semiHidden/>
    <w:unhideWhenUsed/>
    <w:qFormat/>
    <w:rPr>
      <w:rFonts w:eastAsia="宋体"/>
      <w:b/>
      <w:bCs/>
      <w:sz w:val="21"/>
      <w:szCs w:val="21"/>
    </w:rPr>
  </w:style>
  <w:style w:type="character" w:styleId="aa">
    <w:name w:val="annotation reference"/>
    <w:uiPriority w:val="99"/>
    <w:semiHidden/>
    <w:unhideWhenUsed/>
    <w:qFormat/>
    <w:rPr>
      <w:sz w:val="21"/>
      <w:szCs w:val="21"/>
    </w:rPr>
  </w:style>
  <w:style w:type="character" w:customStyle="1" w:styleId="1Char">
    <w:name w:val="标题 1 Char"/>
    <w:link w:val="1"/>
    <w:uiPriority w:val="99"/>
    <w:qFormat/>
    <w:locked/>
    <w:rPr>
      <w:b/>
      <w:bCs/>
      <w:kern w:val="44"/>
      <w:sz w:val="44"/>
      <w:szCs w:val="44"/>
    </w:rPr>
  </w:style>
  <w:style w:type="paragraph" w:styleId="ab">
    <w:name w:val="List Paragraph"/>
    <w:basedOn w:val="a"/>
    <w:uiPriority w:val="99"/>
    <w:qFormat/>
    <w:pPr>
      <w:widowControl/>
      <w:ind w:rightChars="50" w:right="50" w:firstLineChars="200" w:firstLine="420"/>
    </w:pPr>
    <w:rPr>
      <w:rFonts w:ascii="Calibri" w:hAnsi="Calibri" w:cs="Calibri"/>
    </w:rPr>
  </w:style>
  <w:style w:type="paragraph" w:customStyle="1" w:styleId="TOC1">
    <w:name w:val="TOC 标题1"/>
    <w:basedOn w:val="1"/>
    <w:next w:val="a"/>
    <w:uiPriority w:val="99"/>
    <w:qFormat/>
    <w:pPr>
      <w:spacing w:before="480" w:after="0" w:line="276" w:lineRule="auto"/>
      <w:ind w:rightChars="0" w:right="0" w:firstLineChars="0" w:firstLine="0"/>
      <w:jc w:val="left"/>
      <w:outlineLvl w:val="9"/>
    </w:pPr>
    <w:rPr>
      <w:rFonts w:ascii="Cambria" w:hAnsi="Cambria" w:cs="Cambria"/>
      <w:color w:val="365F91"/>
      <w:kern w:val="0"/>
      <w:sz w:val="28"/>
      <w:szCs w:val="28"/>
    </w:rPr>
  </w:style>
  <w:style w:type="character" w:customStyle="1" w:styleId="Char1">
    <w:name w:val="正文文本缩进 Char"/>
    <w:link w:val="a5"/>
    <w:uiPriority w:val="99"/>
    <w:qFormat/>
    <w:locked/>
    <w:rPr>
      <w:rFonts w:ascii="Times New Roman" w:eastAsia="仿宋_GB2312" w:hAnsi="Times New Roman" w:cs="Times New Roman"/>
      <w:sz w:val="20"/>
      <w:szCs w:val="20"/>
    </w:rPr>
  </w:style>
  <w:style w:type="character" w:customStyle="1" w:styleId="Char0">
    <w:name w:val="正文文本 Char"/>
    <w:link w:val="a4"/>
    <w:uiPriority w:val="99"/>
    <w:qFormat/>
    <w:locked/>
    <w:rPr>
      <w:rFonts w:ascii="Times New Roman" w:eastAsia="仿宋_GB2312" w:hAnsi="Times New Roman" w:cs="Times New Roman"/>
      <w:sz w:val="20"/>
      <w:szCs w:val="20"/>
    </w:rPr>
  </w:style>
  <w:style w:type="character" w:customStyle="1" w:styleId="2Char">
    <w:name w:val="正文文本 2 Char"/>
    <w:link w:val="20"/>
    <w:uiPriority w:val="99"/>
    <w:qFormat/>
    <w:locked/>
    <w:rPr>
      <w:rFonts w:ascii="宋体" w:eastAsia="宋体" w:hAnsi="宋体" w:cs="宋体"/>
      <w:b/>
      <w:bCs/>
      <w:sz w:val="20"/>
      <w:szCs w:val="20"/>
    </w:rPr>
  </w:style>
  <w:style w:type="character" w:customStyle="1" w:styleId="Char">
    <w:name w:val="批注文字 Char"/>
    <w:link w:val="a3"/>
    <w:uiPriority w:val="99"/>
    <w:semiHidden/>
    <w:qFormat/>
    <w:locked/>
    <w:rPr>
      <w:rFonts w:ascii="Times New Roman" w:eastAsia="仿宋_GB2312" w:hAnsi="Times New Roman" w:cs="Times New Roman"/>
      <w:sz w:val="30"/>
      <w:szCs w:val="30"/>
    </w:rPr>
  </w:style>
  <w:style w:type="character" w:customStyle="1" w:styleId="Char4">
    <w:name w:val="页眉 Char"/>
    <w:link w:val="a8"/>
    <w:uiPriority w:val="99"/>
    <w:semiHidden/>
    <w:qFormat/>
    <w:locked/>
    <w:rPr>
      <w:rFonts w:ascii="Times New Roman" w:eastAsia="宋体" w:hAnsi="Times New Roman" w:cs="Times New Roman"/>
      <w:sz w:val="18"/>
      <w:szCs w:val="18"/>
    </w:rPr>
  </w:style>
  <w:style w:type="character" w:customStyle="1" w:styleId="Char3">
    <w:name w:val="页脚 Char"/>
    <w:link w:val="a7"/>
    <w:uiPriority w:val="99"/>
    <w:qFormat/>
    <w:locked/>
    <w:rPr>
      <w:rFonts w:ascii="Times New Roman" w:eastAsia="宋体" w:hAnsi="Times New Roman" w:cs="Times New Roman"/>
      <w:sz w:val="18"/>
      <w:szCs w:val="18"/>
    </w:rPr>
  </w:style>
  <w:style w:type="character" w:customStyle="1" w:styleId="Char5">
    <w:name w:val="批注主题 Char"/>
    <w:link w:val="a9"/>
    <w:uiPriority w:val="99"/>
    <w:semiHidden/>
    <w:qFormat/>
    <w:rPr>
      <w:rFonts w:ascii="Times New Roman" w:eastAsia="仿宋_GB2312" w:hAnsi="Times New Roman" w:cs="Times New Roman"/>
      <w:b/>
      <w:bCs/>
      <w:kern w:val="2"/>
      <w:sz w:val="21"/>
      <w:szCs w:val="21"/>
    </w:rPr>
  </w:style>
  <w:style w:type="character" w:customStyle="1" w:styleId="Char2">
    <w:name w:val="批注框文本 Char"/>
    <w:link w:val="a6"/>
    <w:uiPriority w:val="99"/>
    <w:semiHidden/>
    <w:qFormat/>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unhideWhenUsed="0" w:qFormat="1"/>
    <w:lsdException w:name="toc 3"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lsdException w:name="Body Text" w:semiHidden="0" w:unhideWhenUsed="0" w:qFormat="1"/>
    <w:lsdException w:name="Body Text Indent" w:semiHidden="0" w:unhideWhenUsed="0" w:qFormat="1"/>
    <w:lsdException w:name="Subtitle" w:locked="1" w:semiHidden="0" w:uiPriority="0" w:unhideWhenUsed="0" w:qFormat="1"/>
    <w:lsdException w:name="Body Text 2"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Char"/>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rPr>
      <w:rFonts w:eastAsia="仿宋_GB2312"/>
      <w:sz w:val="30"/>
      <w:szCs w:val="30"/>
    </w:rPr>
  </w:style>
  <w:style w:type="paragraph" w:styleId="a4">
    <w:name w:val="Body Text"/>
    <w:basedOn w:val="a"/>
    <w:link w:val="Char0"/>
    <w:uiPriority w:val="99"/>
    <w:qFormat/>
    <w:pPr>
      <w:spacing w:before="120" w:after="120" w:line="400" w:lineRule="exact"/>
    </w:pPr>
    <w:rPr>
      <w:rFonts w:eastAsia="仿宋_GB2312"/>
      <w:sz w:val="24"/>
      <w:szCs w:val="24"/>
    </w:rPr>
  </w:style>
  <w:style w:type="paragraph" w:styleId="a5">
    <w:name w:val="Body Text Indent"/>
    <w:basedOn w:val="a"/>
    <w:link w:val="Char1"/>
    <w:uiPriority w:val="99"/>
    <w:qFormat/>
    <w:pPr>
      <w:tabs>
        <w:tab w:val="left" w:pos="720"/>
      </w:tabs>
      <w:spacing w:before="120" w:after="120" w:line="400" w:lineRule="exact"/>
      <w:ind w:left="360"/>
    </w:pPr>
    <w:rPr>
      <w:rFonts w:eastAsia="仿宋_GB2312"/>
      <w:sz w:val="24"/>
      <w:szCs w:val="24"/>
    </w:rPr>
  </w:style>
  <w:style w:type="paragraph" w:styleId="3">
    <w:name w:val="toc 3"/>
    <w:basedOn w:val="a"/>
    <w:next w:val="a"/>
    <w:uiPriority w:val="99"/>
    <w:semiHidden/>
    <w:qFormat/>
    <w:pPr>
      <w:widowControl/>
      <w:spacing w:after="100" w:line="276" w:lineRule="auto"/>
      <w:ind w:left="440"/>
      <w:jc w:val="left"/>
    </w:pPr>
    <w:rPr>
      <w:rFonts w:ascii="Calibri" w:hAnsi="Calibri" w:cs="Calibri"/>
      <w:kern w:val="0"/>
      <w:sz w:val="22"/>
      <w:szCs w:val="22"/>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semiHidden/>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widowControl/>
      <w:spacing w:after="100" w:line="276" w:lineRule="auto"/>
      <w:jc w:val="left"/>
    </w:pPr>
    <w:rPr>
      <w:rFonts w:ascii="Calibri" w:hAnsi="Calibri" w:cs="Calibri"/>
      <w:kern w:val="0"/>
      <w:sz w:val="22"/>
      <w:szCs w:val="22"/>
    </w:rPr>
  </w:style>
  <w:style w:type="paragraph" w:styleId="2">
    <w:name w:val="toc 2"/>
    <w:basedOn w:val="a"/>
    <w:next w:val="a"/>
    <w:uiPriority w:val="99"/>
    <w:semiHidden/>
    <w:qFormat/>
    <w:pPr>
      <w:widowControl/>
      <w:spacing w:after="100" w:line="276" w:lineRule="auto"/>
      <w:ind w:left="220"/>
      <w:jc w:val="left"/>
    </w:pPr>
    <w:rPr>
      <w:rFonts w:ascii="Calibri" w:hAnsi="Calibri" w:cs="Calibri"/>
      <w:kern w:val="0"/>
      <w:sz w:val="22"/>
      <w:szCs w:val="22"/>
    </w:rPr>
  </w:style>
  <w:style w:type="paragraph" w:styleId="20">
    <w:name w:val="Body Text 2"/>
    <w:basedOn w:val="a"/>
    <w:link w:val="2Char"/>
    <w:uiPriority w:val="99"/>
    <w:qFormat/>
    <w:pPr>
      <w:spacing w:before="120" w:after="120" w:line="400" w:lineRule="exact"/>
    </w:pPr>
    <w:rPr>
      <w:rFonts w:ascii="宋体" w:hAnsi="宋体" w:cs="宋体"/>
      <w:b/>
      <w:bCs/>
      <w:sz w:val="24"/>
      <w:szCs w:val="24"/>
    </w:rPr>
  </w:style>
  <w:style w:type="paragraph" w:styleId="a9">
    <w:name w:val="annotation subject"/>
    <w:basedOn w:val="a3"/>
    <w:next w:val="a3"/>
    <w:link w:val="Char5"/>
    <w:uiPriority w:val="99"/>
    <w:semiHidden/>
    <w:unhideWhenUsed/>
    <w:qFormat/>
    <w:rPr>
      <w:rFonts w:eastAsia="宋体"/>
      <w:b/>
      <w:bCs/>
      <w:sz w:val="21"/>
      <w:szCs w:val="21"/>
    </w:rPr>
  </w:style>
  <w:style w:type="character" w:styleId="aa">
    <w:name w:val="annotation reference"/>
    <w:uiPriority w:val="99"/>
    <w:semiHidden/>
    <w:unhideWhenUsed/>
    <w:qFormat/>
    <w:rPr>
      <w:sz w:val="21"/>
      <w:szCs w:val="21"/>
    </w:rPr>
  </w:style>
  <w:style w:type="character" w:customStyle="1" w:styleId="1Char">
    <w:name w:val="标题 1 Char"/>
    <w:link w:val="1"/>
    <w:uiPriority w:val="99"/>
    <w:qFormat/>
    <w:locked/>
    <w:rPr>
      <w:b/>
      <w:bCs/>
      <w:kern w:val="44"/>
      <w:sz w:val="44"/>
      <w:szCs w:val="44"/>
    </w:rPr>
  </w:style>
  <w:style w:type="paragraph" w:styleId="ab">
    <w:name w:val="List Paragraph"/>
    <w:basedOn w:val="a"/>
    <w:uiPriority w:val="99"/>
    <w:qFormat/>
    <w:pPr>
      <w:widowControl/>
      <w:ind w:rightChars="50" w:right="50" w:firstLineChars="200" w:firstLine="420"/>
    </w:pPr>
    <w:rPr>
      <w:rFonts w:ascii="Calibri" w:hAnsi="Calibri" w:cs="Calibri"/>
    </w:rPr>
  </w:style>
  <w:style w:type="paragraph" w:customStyle="1" w:styleId="TOC1">
    <w:name w:val="TOC 标题1"/>
    <w:basedOn w:val="1"/>
    <w:next w:val="a"/>
    <w:uiPriority w:val="99"/>
    <w:qFormat/>
    <w:pPr>
      <w:spacing w:before="480" w:after="0" w:line="276" w:lineRule="auto"/>
      <w:ind w:rightChars="0" w:right="0" w:firstLineChars="0" w:firstLine="0"/>
      <w:jc w:val="left"/>
      <w:outlineLvl w:val="9"/>
    </w:pPr>
    <w:rPr>
      <w:rFonts w:ascii="Cambria" w:hAnsi="Cambria" w:cs="Cambria"/>
      <w:color w:val="365F91"/>
      <w:kern w:val="0"/>
      <w:sz w:val="28"/>
      <w:szCs w:val="28"/>
    </w:rPr>
  </w:style>
  <w:style w:type="character" w:customStyle="1" w:styleId="Char1">
    <w:name w:val="正文文本缩进 Char"/>
    <w:link w:val="a5"/>
    <w:uiPriority w:val="99"/>
    <w:qFormat/>
    <w:locked/>
    <w:rPr>
      <w:rFonts w:ascii="Times New Roman" w:eastAsia="仿宋_GB2312" w:hAnsi="Times New Roman" w:cs="Times New Roman"/>
      <w:sz w:val="20"/>
      <w:szCs w:val="20"/>
    </w:rPr>
  </w:style>
  <w:style w:type="character" w:customStyle="1" w:styleId="Char0">
    <w:name w:val="正文文本 Char"/>
    <w:link w:val="a4"/>
    <w:uiPriority w:val="99"/>
    <w:qFormat/>
    <w:locked/>
    <w:rPr>
      <w:rFonts w:ascii="Times New Roman" w:eastAsia="仿宋_GB2312" w:hAnsi="Times New Roman" w:cs="Times New Roman"/>
      <w:sz w:val="20"/>
      <w:szCs w:val="20"/>
    </w:rPr>
  </w:style>
  <w:style w:type="character" w:customStyle="1" w:styleId="2Char">
    <w:name w:val="正文文本 2 Char"/>
    <w:link w:val="20"/>
    <w:uiPriority w:val="99"/>
    <w:qFormat/>
    <w:locked/>
    <w:rPr>
      <w:rFonts w:ascii="宋体" w:eastAsia="宋体" w:hAnsi="宋体" w:cs="宋体"/>
      <w:b/>
      <w:bCs/>
      <w:sz w:val="20"/>
      <w:szCs w:val="20"/>
    </w:rPr>
  </w:style>
  <w:style w:type="character" w:customStyle="1" w:styleId="Char">
    <w:name w:val="批注文字 Char"/>
    <w:link w:val="a3"/>
    <w:uiPriority w:val="99"/>
    <w:semiHidden/>
    <w:qFormat/>
    <w:locked/>
    <w:rPr>
      <w:rFonts w:ascii="Times New Roman" w:eastAsia="仿宋_GB2312" w:hAnsi="Times New Roman" w:cs="Times New Roman"/>
      <w:sz w:val="30"/>
      <w:szCs w:val="30"/>
    </w:rPr>
  </w:style>
  <w:style w:type="character" w:customStyle="1" w:styleId="Char4">
    <w:name w:val="页眉 Char"/>
    <w:link w:val="a8"/>
    <w:uiPriority w:val="99"/>
    <w:semiHidden/>
    <w:qFormat/>
    <w:locked/>
    <w:rPr>
      <w:rFonts w:ascii="Times New Roman" w:eastAsia="宋体" w:hAnsi="Times New Roman" w:cs="Times New Roman"/>
      <w:sz w:val="18"/>
      <w:szCs w:val="18"/>
    </w:rPr>
  </w:style>
  <w:style w:type="character" w:customStyle="1" w:styleId="Char3">
    <w:name w:val="页脚 Char"/>
    <w:link w:val="a7"/>
    <w:uiPriority w:val="99"/>
    <w:qFormat/>
    <w:locked/>
    <w:rPr>
      <w:rFonts w:ascii="Times New Roman" w:eastAsia="宋体" w:hAnsi="Times New Roman" w:cs="Times New Roman"/>
      <w:sz w:val="18"/>
      <w:szCs w:val="18"/>
    </w:rPr>
  </w:style>
  <w:style w:type="character" w:customStyle="1" w:styleId="Char5">
    <w:name w:val="批注主题 Char"/>
    <w:link w:val="a9"/>
    <w:uiPriority w:val="99"/>
    <w:semiHidden/>
    <w:qFormat/>
    <w:rPr>
      <w:rFonts w:ascii="Times New Roman" w:eastAsia="仿宋_GB2312" w:hAnsi="Times New Roman" w:cs="Times New Roman"/>
      <w:b/>
      <w:bCs/>
      <w:kern w:val="2"/>
      <w:sz w:val="21"/>
      <w:szCs w:val="21"/>
    </w:rPr>
  </w:style>
  <w:style w:type="character" w:customStyle="1" w:styleId="Char2">
    <w:name w:val="批注框文本 Char"/>
    <w:link w:val="a6"/>
    <w:uiPriority w:val="99"/>
    <w:semiHidden/>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486</Words>
  <Characters>2774</Characters>
  <Application>Microsoft Office Word</Application>
  <DocSecurity>0</DocSecurity>
  <Lines>23</Lines>
  <Paragraphs>6</Paragraphs>
  <ScaleCrop>false</ScaleCrop>
  <Company>CHINA</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USER</cp:lastModifiedBy>
  <cp:revision>6</cp:revision>
  <cp:lastPrinted>2016-12-07T02:30:00Z</cp:lastPrinted>
  <dcterms:created xsi:type="dcterms:W3CDTF">2021-03-24T07:48:00Z</dcterms:created>
  <dcterms:modified xsi:type="dcterms:W3CDTF">2022-06-07T10:52:00Z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2052-11.8.2.10327</vt:lpwstr>
  </property>
</Properties>
</file>